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E2DA" w14:textId="77777777" w:rsidR="00DE3658" w:rsidRDefault="00DE3658" w:rsidP="00DE3658">
      <w:pPr>
        <w:spacing w:after="0" w:line="360" w:lineRule="auto"/>
        <w:rPr>
          <w:rFonts w:ascii="Times New Roman" w:eastAsia="Calibri" w:hAnsi="Times New Roman" w:cs="Times New Roman"/>
          <w:b/>
          <w:color w:val="FFFFFF"/>
          <w:lang w:val="ro-RO"/>
        </w:rPr>
      </w:pPr>
    </w:p>
    <w:p w14:paraId="3FA6CC6F" w14:textId="7A608E89" w:rsidR="007D0AE4" w:rsidRPr="00EA01EC" w:rsidRDefault="00EA01EC" w:rsidP="007D0AE4">
      <w:pPr>
        <w:spacing w:after="0" w:line="360" w:lineRule="auto"/>
        <w:jc w:val="right"/>
        <w:rPr>
          <w:rFonts w:ascii="Trebuchet MS" w:eastAsia="Calibri" w:hAnsi="Trebuchet MS" w:cs="Times New Roman"/>
          <w:b/>
          <w:sz w:val="24"/>
          <w:lang w:val="ro-RO"/>
        </w:rPr>
      </w:pPr>
      <w:r w:rsidRPr="00EA01EC">
        <w:rPr>
          <w:rFonts w:ascii="Trebuchet MS" w:eastAsia="Calibri" w:hAnsi="Trebuchet MS" w:cs="Times New Roman"/>
          <w:b/>
          <w:sz w:val="24"/>
          <w:lang w:val="ro-RO"/>
        </w:rPr>
        <w:t>ANEXA 22</w:t>
      </w:r>
    </w:p>
    <w:p w14:paraId="5D74585E" w14:textId="77777777" w:rsidR="00DE3658" w:rsidRPr="00EA01EC" w:rsidRDefault="00DE3658" w:rsidP="00DE3658">
      <w:pPr>
        <w:widowControl w:val="0"/>
        <w:spacing w:line="240" w:lineRule="auto"/>
        <w:jc w:val="center"/>
        <w:rPr>
          <w:rFonts w:ascii="Trebuchet MS" w:eastAsia="Times New Roman" w:hAnsi="Trebuchet MS" w:cs="Times New Roman"/>
          <w:b/>
          <w:sz w:val="24"/>
          <w:szCs w:val="20"/>
          <w:lang w:val="ro-RO"/>
        </w:rPr>
      </w:pPr>
      <w:r w:rsidRPr="00EA01EC">
        <w:rPr>
          <w:rFonts w:ascii="Trebuchet MS" w:eastAsia="Times New Roman" w:hAnsi="Trebuchet MS" w:cs="Times New Roman"/>
          <w:b/>
          <w:sz w:val="24"/>
          <w:szCs w:val="20"/>
          <w:lang w:val="ro-RO"/>
        </w:rPr>
        <w:t>Grila de verificare: Evaluare Tehnică și Financiară / fișă de proiect FSE+</w:t>
      </w:r>
    </w:p>
    <w:tbl>
      <w:tblPr>
        <w:tblW w:w="13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774"/>
        <w:gridCol w:w="4664"/>
        <w:gridCol w:w="1412"/>
        <w:gridCol w:w="1891"/>
      </w:tblGrid>
      <w:tr w:rsidR="00DE3658" w:rsidRPr="00DE3658" w14:paraId="7B786E82" w14:textId="77777777" w:rsidTr="001112EB">
        <w:trPr>
          <w:trHeight w:val="146"/>
        </w:trPr>
        <w:tc>
          <w:tcPr>
            <w:tcW w:w="900" w:type="dxa"/>
            <w:shd w:val="clear" w:color="auto" w:fill="auto"/>
          </w:tcPr>
          <w:p w14:paraId="536EF493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Nr. crt.</w:t>
            </w:r>
          </w:p>
        </w:tc>
        <w:tc>
          <w:tcPr>
            <w:tcW w:w="4774" w:type="dxa"/>
            <w:shd w:val="clear" w:color="auto" w:fill="auto"/>
          </w:tcPr>
          <w:p w14:paraId="62A990DA" w14:textId="77777777" w:rsidR="00DE3658" w:rsidRPr="00DE3658" w:rsidRDefault="00DE3658" w:rsidP="00DE3658">
            <w:pPr>
              <w:snapToGrid w:val="0"/>
              <w:spacing w:after="0" w:line="240" w:lineRule="auto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Criteriul de evaluare și selecție </w:t>
            </w:r>
          </w:p>
        </w:tc>
        <w:tc>
          <w:tcPr>
            <w:tcW w:w="4664" w:type="dxa"/>
          </w:tcPr>
          <w:p w14:paraId="1E26F927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Explicații </w:t>
            </w:r>
          </w:p>
        </w:tc>
        <w:tc>
          <w:tcPr>
            <w:tcW w:w="1412" w:type="dxa"/>
            <w:shd w:val="clear" w:color="auto" w:fill="auto"/>
          </w:tcPr>
          <w:p w14:paraId="58310D9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Punctaj minim</w:t>
            </w:r>
          </w:p>
        </w:tc>
        <w:tc>
          <w:tcPr>
            <w:tcW w:w="1891" w:type="dxa"/>
            <w:shd w:val="clear" w:color="auto" w:fill="auto"/>
          </w:tcPr>
          <w:p w14:paraId="6CE3D53D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Modul de acordare a punctajului</w:t>
            </w:r>
          </w:p>
        </w:tc>
      </w:tr>
      <w:tr w:rsidR="00DE3658" w:rsidRPr="00DE3658" w14:paraId="7FF90C65" w14:textId="77777777" w:rsidTr="001112EB">
        <w:trPr>
          <w:trHeight w:val="146"/>
        </w:trPr>
        <w:tc>
          <w:tcPr>
            <w:tcW w:w="900" w:type="dxa"/>
            <w:shd w:val="clear" w:color="auto" w:fill="BFBFBF" w:themeFill="background1" w:themeFillShade="BF"/>
          </w:tcPr>
          <w:p w14:paraId="56345A0D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  <w:t>1</w:t>
            </w:r>
          </w:p>
        </w:tc>
        <w:tc>
          <w:tcPr>
            <w:tcW w:w="9438" w:type="dxa"/>
            <w:gridSpan w:val="2"/>
            <w:shd w:val="clear" w:color="auto" w:fill="BFBFBF" w:themeFill="background1" w:themeFillShade="BF"/>
          </w:tcPr>
          <w:p w14:paraId="316F830F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  <w:t>RELEVANȚĂ – măsura în care proiectul contribuie la realizarea obiectivelor PIDS și ale Strategiei de Dezvoltare locală a Municipiului Râmnicu Sărat</w:t>
            </w:r>
          </w:p>
        </w:tc>
        <w:tc>
          <w:tcPr>
            <w:tcW w:w="1412" w:type="dxa"/>
            <w:shd w:val="clear" w:color="auto" w:fill="BFBFBF" w:themeFill="background1" w:themeFillShade="BF"/>
          </w:tcPr>
          <w:p w14:paraId="1E03A43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  <w:t>Max 30</w:t>
            </w:r>
          </w:p>
          <w:p w14:paraId="0CC00D61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  <w:t>Min 21</w:t>
            </w:r>
          </w:p>
        </w:tc>
        <w:tc>
          <w:tcPr>
            <w:tcW w:w="1891" w:type="dxa"/>
            <w:shd w:val="clear" w:color="auto" w:fill="BFBFBF" w:themeFill="background1" w:themeFillShade="BF"/>
          </w:tcPr>
          <w:p w14:paraId="3ECE009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b/>
                <w:i/>
                <w:lang w:val="ro-RO"/>
              </w:rPr>
            </w:pPr>
          </w:p>
        </w:tc>
      </w:tr>
      <w:tr w:rsidR="00530EB3" w:rsidRPr="00DE3658" w14:paraId="27D842CA" w14:textId="77777777" w:rsidTr="001112EB">
        <w:trPr>
          <w:trHeight w:val="146"/>
        </w:trPr>
        <w:tc>
          <w:tcPr>
            <w:tcW w:w="900" w:type="dxa"/>
            <w:shd w:val="clear" w:color="auto" w:fill="auto"/>
          </w:tcPr>
          <w:p w14:paraId="105D8EB5" w14:textId="77777777" w:rsidR="00530EB3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1.1</w:t>
            </w:r>
          </w:p>
        </w:tc>
        <w:tc>
          <w:tcPr>
            <w:tcW w:w="4774" w:type="dxa"/>
            <w:shd w:val="clear" w:color="auto" w:fill="auto"/>
          </w:tcPr>
          <w:p w14:paraId="70386DB9" w14:textId="77777777" w:rsidR="00530EB3" w:rsidRPr="00DE3658" w:rsidRDefault="00530EB3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Proiectul contribuie la îndeplinirea obiectivelor din SDL Rm. Sărat</w:t>
            </w:r>
          </w:p>
        </w:tc>
        <w:tc>
          <w:tcPr>
            <w:tcW w:w="4664" w:type="dxa"/>
          </w:tcPr>
          <w:p w14:paraId="3FD64659" w14:textId="77777777" w:rsidR="00530EB3" w:rsidRPr="00DE3658" w:rsidRDefault="00530EB3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Proiectul se încadrează în strategiile aferente domeniului, existente la nivel european, na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ional, regional, local, institu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ional, după caz, prin obiectivele, activită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ile şi rezultatele propuse.</w:t>
            </w:r>
          </w:p>
        </w:tc>
        <w:tc>
          <w:tcPr>
            <w:tcW w:w="1412" w:type="dxa"/>
            <w:shd w:val="clear" w:color="auto" w:fill="auto"/>
          </w:tcPr>
          <w:p w14:paraId="1A558CCA" w14:textId="7DF1A6E6" w:rsidR="00530EB3" w:rsidRPr="00DE3658" w:rsidRDefault="00530EB3" w:rsidP="00DE3658">
            <w:pPr>
              <w:snapToGrid w:val="0"/>
              <w:spacing w:after="0" w:line="240" w:lineRule="auto"/>
              <w:ind w:left="113"/>
              <w:jc w:val="center"/>
              <w:rPr>
                <w:rFonts w:ascii="Trebuchet MS" w:eastAsia="Calibri" w:hAnsi="Trebuchet MS" w:cs="Times New Roman"/>
                <w:lang w:val="ro-RO"/>
              </w:rPr>
            </w:pPr>
            <w:r w:rsidRPr="00DC031D">
              <w:rPr>
                <w:rFonts w:ascii="Trebuchet MS" w:hAnsi="Trebuchet MS"/>
                <w:color w:val="244061" w:themeColor="accent1" w:themeShade="80"/>
                <w:lang w:val="ro-RO"/>
              </w:rPr>
              <w:t>2</w:t>
            </w:r>
          </w:p>
        </w:tc>
        <w:tc>
          <w:tcPr>
            <w:tcW w:w="1891" w:type="dxa"/>
            <w:shd w:val="clear" w:color="auto" w:fill="auto"/>
          </w:tcPr>
          <w:p w14:paraId="5F06EDA9" w14:textId="77777777" w:rsidR="00530EB3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color w:val="3C3D3F"/>
                <w:lang w:val="ro-RO"/>
              </w:rPr>
              <w:t>cumulativ</w:t>
            </w:r>
          </w:p>
        </w:tc>
      </w:tr>
      <w:tr w:rsidR="00530EB3" w:rsidRPr="00DE3658" w14:paraId="78741CFF" w14:textId="77777777" w:rsidTr="001112EB">
        <w:trPr>
          <w:trHeight w:val="146"/>
        </w:trPr>
        <w:tc>
          <w:tcPr>
            <w:tcW w:w="900" w:type="dxa"/>
            <w:shd w:val="clear" w:color="auto" w:fill="auto"/>
          </w:tcPr>
          <w:p w14:paraId="2E87036B" w14:textId="77777777" w:rsidR="00530EB3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1.2</w:t>
            </w:r>
          </w:p>
        </w:tc>
        <w:tc>
          <w:tcPr>
            <w:tcW w:w="4774" w:type="dxa"/>
            <w:shd w:val="clear" w:color="auto" w:fill="auto"/>
          </w:tcPr>
          <w:p w14:paraId="0C9AF704" w14:textId="77777777" w:rsidR="00530EB3" w:rsidRPr="00DE3658" w:rsidRDefault="00530EB3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Obiectivele proiectului sunt corelate cu obiectivele specific din cadrul PIDS</w:t>
            </w:r>
          </w:p>
        </w:tc>
        <w:tc>
          <w:tcPr>
            <w:tcW w:w="4664" w:type="dxa"/>
          </w:tcPr>
          <w:p w14:paraId="30031172" w14:textId="77777777" w:rsidR="00530EB3" w:rsidRPr="00DE3658" w:rsidRDefault="00530EB3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Obiectivele proiectului sunt clar formulate, specifice și sunt corelate cu obiectivele cuprinse în Program.</w:t>
            </w:r>
          </w:p>
        </w:tc>
        <w:tc>
          <w:tcPr>
            <w:tcW w:w="1412" w:type="dxa"/>
            <w:shd w:val="clear" w:color="auto" w:fill="auto"/>
          </w:tcPr>
          <w:p w14:paraId="00C116B6" w14:textId="3A9CBC8B" w:rsidR="00530EB3" w:rsidRPr="00530EB3" w:rsidRDefault="00530EB3" w:rsidP="00530EB3">
            <w:pPr>
              <w:snapToGrid w:val="0"/>
              <w:spacing w:after="0" w:line="240" w:lineRule="auto"/>
              <w:ind w:left="113"/>
              <w:jc w:val="center"/>
              <w:rPr>
                <w:rFonts w:ascii="Trebuchet MS" w:hAnsi="Trebuchet MS"/>
                <w:color w:val="244061" w:themeColor="accent1" w:themeShade="80"/>
                <w:lang w:val="ro-RO"/>
              </w:rPr>
            </w:pPr>
            <w:r w:rsidRPr="00530EB3">
              <w:rPr>
                <w:rFonts w:ascii="Trebuchet MS" w:hAnsi="Trebuchet MS"/>
                <w:color w:val="244061" w:themeColor="accent1" w:themeShade="80"/>
                <w:lang w:val="ro-RO"/>
              </w:rPr>
              <w:t>3</w:t>
            </w:r>
          </w:p>
        </w:tc>
        <w:tc>
          <w:tcPr>
            <w:tcW w:w="1891" w:type="dxa"/>
            <w:shd w:val="clear" w:color="auto" w:fill="auto"/>
          </w:tcPr>
          <w:p w14:paraId="0A9104DC" w14:textId="77777777" w:rsidR="00530EB3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color w:val="3C3D3F"/>
                <w:lang w:val="ro-RO"/>
              </w:rPr>
              <w:t>cumulativ</w:t>
            </w:r>
          </w:p>
        </w:tc>
      </w:tr>
      <w:tr w:rsidR="00530EB3" w:rsidRPr="00DE3658" w14:paraId="6AB47E3C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19896D5E" w14:textId="77777777" w:rsidR="00530EB3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1.3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483581A5" w14:textId="77777777" w:rsidR="00530EB3" w:rsidRPr="00DE3658" w:rsidRDefault="00530EB3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Grupul țintă este definit clar și cuantificat</w:t>
            </w:r>
          </w:p>
        </w:tc>
        <w:tc>
          <w:tcPr>
            <w:tcW w:w="4664" w:type="dxa"/>
          </w:tcPr>
          <w:p w14:paraId="47BB7041" w14:textId="77777777" w:rsidR="00530EB3" w:rsidRPr="00DE3658" w:rsidRDefault="00530EB3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Natura şi dimensiunea grupului </w:t>
            </w:r>
            <w:proofErr w:type="spellStart"/>
            <w:r w:rsidRPr="00DE3658">
              <w:rPr>
                <w:rFonts w:ascii="Trebuchet MS" w:eastAsia="Calibri" w:hAnsi="Trebuchet MS" w:cs="Times New Roman"/>
                <w:lang w:val="ro-RO"/>
              </w:rPr>
              <w:t>ţintă</w:t>
            </w:r>
            <w:proofErr w:type="spellEnd"/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 (compus doar  din persoanele care beneficiază în mod direct de activitățile proiectului), sunt luate în considerare în funcție de natura şi complexitatea  </w:t>
            </w:r>
            <w:proofErr w:type="spellStart"/>
            <w:r w:rsidRPr="00DE3658">
              <w:rPr>
                <w:rFonts w:ascii="Trebuchet MS" w:eastAsia="Calibri" w:hAnsi="Trebuchet MS" w:cs="Times New Roman"/>
                <w:lang w:val="ro-RO"/>
              </w:rPr>
              <w:t>activităţilor</w:t>
            </w:r>
            <w:proofErr w:type="spellEnd"/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  implementate  şi  de  resursele puse la dispoziție prin proiect.</w:t>
            </w:r>
          </w:p>
        </w:tc>
        <w:tc>
          <w:tcPr>
            <w:tcW w:w="1412" w:type="dxa"/>
            <w:shd w:val="clear" w:color="auto" w:fill="auto"/>
          </w:tcPr>
          <w:p w14:paraId="7CCE5B3B" w14:textId="29F9E50F" w:rsidR="00530EB3" w:rsidRPr="00530EB3" w:rsidRDefault="00530EB3" w:rsidP="00530EB3">
            <w:pPr>
              <w:snapToGrid w:val="0"/>
              <w:spacing w:after="0" w:line="240" w:lineRule="auto"/>
              <w:ind w:left="113"/>
              <w:jc w:val="center"/>
              <w:rPr>
                <w:rFonts w:ascii="Trebuchet MS" w:hAnsi="Trebuchet MS"/>
                <w:color w:val="244061" w:themeColor="accent1" w:themeShade="80"/>
                <w:lang w:val="ro-RO"/>
              </w:rPr>
            </w:pPr>
            <w:r w:rsidRPr="00530EB3">
              <w:rPr>
                <w:rFonts w:ascii="Trebuchet MS" w:hAnsi="Trebuchet MS"/>
                <w:color w:val="244061" w:themeColor="accent1" w:themeShade="80"/>
                <w:lang w:val="ro-RO"/>
              </w:rPr>
              <w:t>4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138EDCAC" w14:textId="77777777" w:rsidR="00530EB3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color w:val="3C3D3F"/>
                <w:lang w:val="ro-RO"/>
              </w:rPr>
              <w:t>cumulativ</w:t>
            </w:r>
          </w:p>
        </w:tc>
      </w:tr>
      <w:tr w:rsidR="00DE3658" w:rsidRPr="00DE3658" w14:paraId="715A0F76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295BB62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3E673D9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9B2EB1B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Categoriile de grup </w:t>
            </w:r>
            <w:proofErr w:type="spellStart"/>
            <w:r w:rsidRPr="00DE3658">
              <w:rPr>
                <w:rFonts w:ascii="Trebuchet MS" w:eastAsia="Calibri" w:hAnsi="Trebuchet MS" w:cs="Times New Roman"/>
                <w:lang w:val="ro-RO"/>
              </w:rPr>
              <w:t>ţintă</w:t>
            </w:r>
            <w:proofErr w:type="spellEnd"/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 sunt clar delimitate şi identificate inclusiv din perspectiva geografică şi a nevoilor.</w:t>
            </w:r>
          </w:p>
        </w:tc>
        <w:tc>
          <w:tcPr>
            <w:tcW w:w="1412" w:type="dxa"/>
            <w:shd w:val="clear" w:color="auto" w:fill="auto"/>
          </w:tcPr>
          <w:p w14:paraId="7FF21A16" w14:textId="27DB55C5" w:rsidR="00DE3658" w:rsidRPr="00DE3658" w:rsidRDefault="00530EB3" w:rsidP="00530EB3">
            <w:pPr>
              <w:snapToGrid w:val="0"/>
              <w:spacing w:after="0" w:line="240" w:lineRule="auto"/>
              <w:ind w:left="113"/>
              <w:jc w:val="center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3</w:t>
            </w:r>
          </w:p>
        </w:tc>
        <w:tc>
          <w:tcPr>
            <w:tcW w:w="1891" w:type="dxa"/>
            <w:vMerge/>
            <w:shd w:val="clear" w:color="auto" w:fill="auto"/>
          </w:tcPr>
          <w:p w14:paraId="05DFAF70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3C5A3293" w14:textId="77777777" w:rsidTr="001112EB">
        <w:trPr>
          <w:trHeight w:val="146"/>
        </w:trPr>
        <w:tc>
          <w:tcPr>
            <w:tcW w:w="900" w:type="dxa"/>
            <w:shd w:val="clear" w:color="auto" w:fill="auto"/>
          </w:tcPr>
          <w:p w14:paraId="27100F6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1.4</w:t>
            </w:r>
          </w:p>
        </w:tc>
        <w:tc>
          <w:tcPr>
            <w:tcW w:w="4774" w:type="dxa"/>
            <w:shd w:val="clear" w:color="auto" w:fill="auto"/>
          </w:tcPr>
          <w:p w14:paraId="2E2C1E90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Nevoile grupului țintă sunt clar identificate, fundamentate prin analiza proprie a solicitantului, sunt specifice proiectului şi corelate cu obiectivele acestuia (se va face referire la sursele de informații pentru analiza de nevoi realizată de solicitant).</w:t>
            </w:r>
          </w:p>
        </w:tc>
        <w:tc>
          <w:tcPr>
            <w:tcW w:w="4664" w:type="dxa"/>
          </w:tcPr>
          <w:p w14:paraId="6D9D57F8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 Nevoile grupului </w:t>
            </w:r>
            <w:proofErr w:type="spellStart"/>
            <w:r w:rsidRPr="00DE3658">
              <w:rPr>
                <w:rFonts w:ascii="Trebuchet MS" w:eastAsia="Calibri" w:hAnsi="Trebuchet MS" w:cs="Times New Roman"/>
                <w:lang w:val="ro-RO"/>
              </w:rPr>
              <w:t>ţintă</w:t>
            </w:r>
            <w:proofErr w:type="spellEnd"/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 vizat prin proiect sunt identificate de către solicitant pe baza unei analize, având ca surse informaționale alte studii, analize, date statistice şi/sau cercetarea proprie.</w:t>
            </w:r>
          </w:p>
        </w:tc>
        <w:tc>
          <w:tcPr>
            <w:tcW w:w="1412" w:type="dxa"/>
            <w:shd w:val="clear" w:color="auto" w:fill="auto"/>
          </w:tcPr>
          <w:p w14:paraId="4844C73E" w14:textId="24763C10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4</w:t>
            </w:r>
          </w:p>
        </w:tc>
        <w:tc>
          <w:tcPr>
            <w:tcW w:w="1891" w:type="dxa"/>
            <w:shd w:val="clear" w:color="auto" w:fill="auto"/>
          </w:tcPr>
          <w:p w14:paraId="119C82FF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color w:val="3C3D3F"/>
                <w:lang w:val="ro-RO"/>
              </w:rPr>
              <w:t>cumulativ</w:t>
            </w:r>
          </w:p>
        </w:tc>
      </w:tr>
      <w:tr w:rsidR="00DE3658" w:rsidRPr="00DE3658" w14:paraId="6C8D0755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6B53053F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1.5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6AFD258A" w14:textId="0079D398" w:rsidR="00DE3658" w:rsidRPr="00DE3658" w:rsidRDefault="00DE3658" w:rsidP="00DE3658">
            <w:pPr>
              <w:snapToGrid w:val="0"/>
              <w:spacing w:after="0" w:line="240" w:lineRule="auto"/>
              <w:ind w:left="17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Proiectul detaliază și cuantifică măsurile de promovare a principiilor orizontale din PoIDS, conform specificațiilor din Ghidului Solicitantului (dezvoltare durabilă / egalitate de șanse și de tratament între femei și 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lastRenderedPageBreak/>
              <w:t>bărbați/nediscriminarea și prevenirea oricărei forme de discriminare/</w:t>
            </w:r>
            <w:r w:rsidR="00B6272F">
              <w:rPr>
                <w:rFonts w:ascii="Trebuchet MS" w:eastAsia="Calibri" w:hAnsi="Trebuchet MS" w:cs="Times New Roman"/>
                <w:lang w:val="ro-RO"/>
              </w:rPr>
              <w:t xml:space="preserve"> 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accesibilitatea pentru persoanele cu dizabilități) </w:t>
            </w:r>
          </w:p>
        </w:tc>
        <w:tc>
          <w:tcPr>
            <w:tcW w:w="4664" w:type="dxa"/>
          </w:tcPr>
          <w:p w14:paraId="0C960F74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lastRenderedPageBreak/>
              <w:t>Proiectul detaliază și cuantifică din punct de vedere financiar  măsuri de promovare a principiilor orizontale: egalitate de șanse și de tratament între bărbați și femei</w:t>
            </w:r>
          </w:p>
        </w:tc>
        <w:tc>
          <w:tcPr>
            <w:tcW w:w="1412" w:type="dxa"/>
            <w:shd w:val="clear" w:color="auto" w:fill="auto"/>
          </w:tcPr>
          <w:p w14:paraId="73DB9367" w14:textId="253B91DF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3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49B2D47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color w:val="3C3D3F"/>
                <w:lang w:val="ro-RO"/>
              </w:rPr>
              <w:t>cumulativ</w:t>
            </w:r>
          </w:p>
        </w:tc>
      </w:tr>
      <w:tr w:rsidR="00DE3658" w:rsidRPr="00DE3658" w14:paraId="6247C1ED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795F339F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  <w:vAlign w:val="center"/>
          </w:tcPr>
          <w:p w14:paraId="544C62C1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1757A08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Proiectul detaliază și cuantifică din punct 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lastRenderedPageBreak/>
              <w:t>de vedere financiar  măsuri de promovare a principiilor orizontale: accesibilitatea pentru persoanele cu dizabilități</w:t>
            </w:r>
          </w:p>
        </w:tc>
        <w:tc>
          <w:tcPr>
            <w:tcW w:w="1412" w:type="dxa"/>
            <w:shd w:val="clear" w:color="auto" w:fill="auto"/>
          </w:tcPr>
          <w:p w14:paraId="62D7384E" w14:textId="3DA6CCB6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lastRenderedPageBreak/>
              <w:t>3</w:t>
            </w:r>
          </w:p>
        </w:tc>
        <w:tc>
          <w:tcPr>
            <w:tcW w:w="1891" w:type="dxa"/>
            <w:vMerge/>
            <w:shd w:val="clear" w:color="auto" w:fill="auto"/>
          </w:tcPr>
          <w:p w14:paraId="7597F966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1545A4AB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75E7954F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  <w:vAlign w:val="center"/>
          </w:tcPr>
          <w:p w14:paraId="5057ED56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5838DCF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Proiectul detaliază și cuantifică din punct de vedere financiar  măsuri de promovare a principiilor orizontale: dezvoltare durabilă</w:t>
            </w:r>
          </w:p>
        </w:tc>
        <w:tc>
          <w:tcPr>
            <w:tcW w:w="1412" w:type="dxa"/>
            <w:shd w:val="clear" w:color="auto" w:fill="auto"/>
          </w:tcPr>
          <w:p w14:paraId="18822968" w14:textId="7957F033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3</w:t>
            </w:r>
          </w:p>
        </w:tc>
        <w:tc>
          <w:tcPr>
            <w:tcW w:w="1891" w:type="dxa"/>
            <w:vMerge/>
            <w:shd w:val="clear" w:color="auto" w:fill="auto"/>
          </w:tcPr>
          <w:p w14:paraId="547B324D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539FD0AB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2BCAEEC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1.6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23379DD7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Proiectul include descrierea clară a solicitantului și, după caz, a  partenerilor, a  rolului  acestora, a utilității  şi </w:t>
            </w:r>
            <w:proofErr w:type="spellStart"/>
            <w:r w:rsidRPr="00DE3658">
              <w:rPr>
                <w:rFonts w:ascii="Trebuchet MS" w:eastAsia="Calibri" w:hAnsi="Trebuchet MS" w:cs="Times New Roman"/>
                <w:lang w:val="ro-RO"/>
              </w:rPr>
              <w:t>relevanţei</w:t>
            </w:r>
            <w:proofErr w:type="spellEnd"/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 experienței fiecărui membru al parteneriatului în raport cu nevoile identificate ale grupului </w:t>
            </w:r>
            <w:proofErr w:type="spellStart"/>
            <w:r w:rsidRPr="00DE3658">
              <w:rPr>
                <w:rFonts w:ascii="Trebuchet MS" w:eastAsia="Calibri" w:hAnsi="Trebuchet MS" w:cs="Times New Roman"/>
                <w:lang w:val="ro-RO"/>
              </w:rPr>
              <w:t>ţintă</w:t>
            </w:r>
            <w:proofErr w:type="spellEnd"/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 şi cu obiectivele proiectului.</w:t>
            </w:r>
          </w:p>
        </w:tc>
        <w:tc>
          <w:tcPr>
            <w:tcW w:w="4664" w:type="dxa"/>
          </w:tcPr>
          <w:p w14:paraId="27AF0E82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Este detaliată și cuantifică experiența solicitantului și a partenerilor, implicarea acestora în proiect şi sunt prezentate resursele materiale şi umane pe care le au la dispoziție pentru implementarea proiectului </w:t>
            </w:r>
          </w:p>
        </w:tc>
        <w:tc>
          <w:tcPr>
            <w:tcW w:w="1412" w:type="dxa"/>
            <w:shd w:val="clear" w:color="auto" w:fill="auto"/>
          </w:tcPr>
          <w:p w14:paraId="01CC5D0F" w14:textId="43084972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181AB509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589FD233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35151C05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05E0B4E0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887ACAD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Activitățile pe care le va implementa solicitantul și, dacă e cazul, fiecare dintre parteneri în cadrul  proiectului au legătură directă cu domeniul de activitate al acestora</w:t>
            </w:r>
          </w:p>
        </w:tc>
        <w:tc>
          <w:tcPr>
            <w:tcW w:w="1412" w:type="dxa"/>
            <w:shd w:val="clear" w:color="auto" w:fill="auto"/>
          </w:tcPr>
          <w:p w14:paraId="27F81E46" w14:textId="2FF66066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vMerge/>
            <w:shd w:val="clear" w:color="auto" w:fill="auto"/>
          </w:tcPr>
          <w:p w14:paraId="74AE2A75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10AB3647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064FC69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3D8192ED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2EEE574E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Implicarea partenerului în proiect  aduce plus-valoare, maximizând rezultatele proiectului şi calitatea acestora</w:t>
            </w:r>
          </w:p>
        </w:tc>
        <w:tc>
          <w:tcPr>
            <w:tcW w:w="1412" w:type="dxa"/>
            <w:shd w:val="clear" w:color="auto" w:fill="auto"/>
          </w:tcPr>
          <w:p w14:paraId="08981093" w14:textId="19DCF58F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/>
            <w:shd w:val="clear" w:color="auto" w:fill="auto"/>
          </w:tcPr>
          <w:p w14:paraId="4CC08495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68F80310" w14:textId="77777777" w:rsidTr="001112EB">
        <w:trPr>
          <w:trHeight w:val="146"/>
        </w:trPr>
        <w:tc>
          <w:tcPr>
            <w:tcW w:w="900" w:type="dxa"/>
            <w:shd w:val="clear" w:color="auto" w:fill="BFBFBF" w:themeFill="background1" w:themeFillShade="BF"/>
          </w:tcPr>
          <w:p w14:paraId="134DF5B9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2. </w:t>
            </w:r>
          </w:p>
        </w:tc>
        <w:tc>
          <w:tcPr>
            <w:tcW w:w="9438" w:type="dxa"/>
            <w:gridSpan w:val="2"/>
            <w:shd w:val="clear" w:color="auto" w:fill="BFBFBF" w:themeFill="background1" w:themeFillShade="BF"/>
          </w:tcPr>
          <w:p w14:paraId="30D868F7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  <w:t>EFICACITATE – măsura în care rezultatele proiectului contribuie la atingerea obiectivelor propuse</w:t>
            </w:r>
          </w:p>
        </w:tc>
        <w:tc>
          <w:tcPr>
            <w:tcW w:w="1412" w:type="dxa"/>
            <w:shd w:val="clear" w:color="auto" w:fill="BFBFBF" w:themeFill="background1" w:themeFillShade="BF"/>
          </w:tcPr>
          <w:p w14:paraId="793F8C6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  <w:t>Max 30</w:t>
            </w:r>
          </w:p>
          <w:p w14:paraId="15F9CF2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b/>
                <w:i/>
                <w:highlight w:val="lightGray"/>
                <w:lang w:val="ro-RO"/>
              </w:rPr>
              <w:t>Min 21</w:t>
            </w:r>
          </w:p>
        </w:tc>
        <w:tc>
          <w:tcPr>
            <w:tcW w:w="1891" w:type="dxa"/>
            <w:shd w:val="clear" w:color="auto" w:fill="BFBFBF" w:themeFill="background1" w:themeFillShade="BF"/>
          </w:tcPr>
          <w:p w14:paraId="2B8D5B65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6D3040F6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0D9A60B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2.1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767C4502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Indicatorii de realizare imediată sunt rezultatul direct al activită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 xml:space="preserve">ilor proiectului, 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intele sunt realiste (</w:t>
            </w:r>
            <w:r w:rsidRPr="00DE3658">
              <w:rPr>
                <w:rFonts w:ascii="Trebuchet MS" w:eastAsia="MS Mincho" w:hAnsi="Trebuchet MS" w:cs="Arial"/>
                <w:lang w:val="ro-RO"/>
              </w:rPr>
              <w:t xml:space="preserve">cuantificate corect) </w:t>
            </w:r>
            <w:r w:rsidRPr="00DE3658">
              <w:rPr>
                <w:rFonts w:ascii="Trebuchet MS" w:eastAsia="Calibri" w:hAnsi="Trebuchet MS" w:cs="Arial"/>
                <w:lang w:val="ro-RO"/>
              </w:rPr>
              <w:t xml:space="preserve">şi 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pornesc de la valori de referință pentru a sprijini îndeplinirea obiectivelor proiectului</w:t>
            </w:r>
          </w:p>
        </w:tc>
        <w:tc>
          <w:tcPr>
            <w:tcW w:w="4664" w:type="dxa"/>
          </w:tcPr>
          <w:p w14:paraId="18704E5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Există corela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ie între activită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 xml:space="preserve">i și realizările imediate. Activitățile sunt corelate cu grupul </w:t>
            </w:r>
            <w:proofErr w:type="spellStart"/>
            <w:r w:rsidRPr="00DE3658">
              <w:rPr>
                <w:rFonts w:ascii="Trebuchet MS" w:eastAsia="Calibri" w:hAnsi="Trebuchet MS" w:cs="Arial"/>
                <w:lang w:val="ro-RO"/>
              </w:rPr>
              <w:t>ţintă</w:t>
            </w:r>
            <w:proofErr w:type="spellEnd"/>
            <w:r w:rsidRPr="00DE3658">
              <w:rPr>
                <w:rFonts w:ascii="Trebuchet MS" w:eastAsia="Calibri" w:hAnsi="Trebuchet MS" w:cs="Arial"/>
                <w:lang w:val="ro-RO"/>
              </w:rPr>
              <w:t xml:space="preserve"> (natură şi dimensiune)</w:t>
            </w:r>
          </w:p>
        </w:tc>
        <w:tc>
          <w:tcPr>
            <w:tcW w:w="1412" w:type="dxa"/>
            <w:shd w:val="clear" w:color="auto" w:fill="auto"/>
          </w:tcPr>
          <w:p w14:paraId="277A601C" w14:textId="4CC533E2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1CC5D95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35D4FEE5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6F39137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7BAC2D2B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74DB758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 xml:space="preserve">Activitățile sunt descrise detaliat şi contribuie în mod direct la atingerea indicatorilor de realizare imediată </w:t>
            </w:r>
            <w:proofErr w:type="spellStart"/>
            <w:r w:rsidRPr="00DE3658">
              <w:rPr>
                <w:rFonts w:ascii="Trebuchet MS" w:eastAsia="Calibri" w:hAnsi="Trebuchet MS" w:cs="Arial"/>
                <w:lang w:val="ro-RO"/>
              </w:rPr>
              <w:t>propuşi</w:t>
            </w:r>
            <w:proofErr w:type="spellEnd"/>
            <w:r w:rsidRPr="00DE3658">
              <w:rPr>
                <w:rFonts w:ascii="Trebuchet MS" w:eastAsia="Calibri" w:hAnsi="Trebuchet MS" w:cs="Arial"/>
                <w:lang w:val="ro-RO"/>
              </w:rPr>
              <w:t xml:space="preserve"> prin proiect, având în vedere resursele financiare, umane şi materiale ale proiectului</w:t>
            </w:r>
          </w:p>
        </w:tc>
        <w:tc>
          <w:tcPr>
            <w:tcW w:w="1412" w:type="dxa"/>
            <w:shd w:val="clear" w:color="auto" w:fill="auto"/>
          </w:tcPr>
          <w:p w14:paraId="1B7F7407" w14:textId="44644323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/>
            <w:shd w:val="clear" w:color="auto" w:fill="auto"/>
          </w:tcPr>
          <w:p w14:paraId="0392E7D8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1989938D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47435E39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7E82920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7229619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intele propuse sunt stabilite în func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ie de tipul activită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ilor, graficul de planificare a activită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ilor, resursele prevăzute, natura rezultatelor</w:t>
            </w:r>
          </w:p>
        </w:tc>
        <w:tc>
          <w:tcPr>
            <w:tcW w:w="1412" w:type="dxa"/>
            <w:shd w:val="clear" w:color="auto" w:fill="auto"/>
          </w:tcPr>
          <w:p w14:paraId="38920E03" w14:textId="55706DFB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/>
            <w:shd w:val="clear" w:color="auto" w:fill="auto"/>
          </w:tcPr>
          <w:p w14:paraId="5630646D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4CA93F64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4DEE358E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2.2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46895E4E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 xml:space="preserve">Indicatorii de rezultat sunt </w:t>
            </w:r>
            <w:proofErr w:type="spellStart"/>
            <w:r w:rsidRPr="00DE3658">
              <w:rPr>
                <w:rFonts w:ascii="Trebuchet MS" w:eastAsia="Calibri" w:hAnsi="Trebuchet MS" w:cs="Arial"/>
                <w:lang w:val="ro-RO"/>
              </w:rPr>
              <w:t>corelaţi</w:t>
            </w:r>
            <w:proofErr w:type="spellEnd"/>
            <w:r w:rsidRPr="00DE3658">
              <w:rPr>
                <w:rFonts w:ascii="Trebuchet MS" w:eastAsia="Calibri" w:hAnsi="Trebuchet MS" w:cs="Arial"/>
                <w:lang w:val="ro-RO"/>
              </w:rPr>
              <w:t xml:space="preserve"> cu obiectivele proiectului şi  conduc la îndeplinirea  obiectivelor  apelului (programului).</w:t>
            </w:r>
          </w:p>
        </w:tc>
        <w:tc>
          <w:tcPr>
            <w:tcW w:w="4664" w:type="dxa"/>
          </w:tcPr>
          <w:p w14:paraId="1EF3A862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Există corela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ie între realizările imediate, rezultate şi obiectivele apelului (programului)</w:t>
            </w:r>
          </w:p>
        </w:tc>
        <w:tc>
          <w:tcPr>
            <w:tcW w:w="1412" w:type="dxa"/>
            <w:shd w:val="clear" w:color="auto" w:fill="auto"/>
          </w:tcPr>
          <w:p w14:paraId="048F8D79" w14:textId="55380EF9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shd w:val="clear" w:color="auto" w:fill="auto"/>
          </w:tcPr>
          <w:p w14:paraId="1233149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231A0135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13F1C010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3C61EC65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3B6BC94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 xml:space="preserve">Rezultatele proiectului contribuie la </w:t>
            </w:r>
            <w:r w:rsidRPr="00DE3658">
              <w:rPr>
                <w:rFonts w:ascii="Trebuchet MS" w:eastAsia="Calibri" w:hAnsi="Trebuchet MS" w:cs="Arial"/>
                <w:lang w:val="ro-RO"/>
              </w:rPr>
              <w:lastRenderedPageBreak/>
              <w:t>realizarea obiectivelor de program aferente domeniului respectiv</w:t>
            </w:r>
          </w:p>
        </w:tc>
        <w:tc>
          <w:tcPr>
            <w:tcW w:w="1412" w:type="dxa"/>
            <w:shd w:val="clear" w:color="auto" w:fill="auto"/>
          </w:tcPr>
          <w:p w14:paraId="646D4418" w14:textId="62A349A9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lastRenderedPageBreak/>
              <w:t>1</w:t>
            </w:r>
          </w:p>
        </w:tc>
        <w:tc>
          <w:tcPr>
            <w:tcW w:w="1891" w:type="dxa"/>
            <w:shd w:val="clear" w:color="auto" w:fill="auto"/>
          </w:tcPr>
          <w:p w14:paraId="4EDA2DC0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781C50C0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37AD1BA8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2.3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070AC7DD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 xml:space="preserve">Valorile asumate ale indicatorului de rezultat </w:t>
            </w:r>
            <w:r w:rsidRPr="00DE3658">
              <w:rPr>
                <w:rFonts w:ascii="Trebuchet MS" w:eastAsia="Calibri" w:hAnsi="Trebuchet MS" w:cs="Times New Roman"/>
                <w:iCs/>
                <w:lang w:val="it-IT"/>
              </w:rPr>
              <w:t>[...] sunt</w:t>
            </w:r>
            <w:r w:rsidRPr="00DE3658">
              <w:rPr>
                <w:rFonts w:ascii="Trebuchet MS" w:eastAsia="Calibri" w:hAnsi="Trebuchet MS" w:cs="Arial"/>
                <w:lang w:val="ro-RO"/>
              </w:rPr>
              <w:t xml:space="preserve"> cuantificate și corelate cu indicatorul de realizare </w:t>
            </w:r>
            <w:r w:rsidRPr="00DE3658">
              <w:rPr>
                <w:rFonts w:ascii="Trebuchet MS" w:eastAsia="Calibri" w:hAnsi="Trebuchet MS" w:cs="Times New Roman"/>
                <w:lang w:val="fr-FR"/>
              </w:rPr>
              <w:t>[...]</w:t>
            </w:r>
          </w:p>
        </w:tc>
        <w:tc>
          <w:tcPr>
            <w:tcW w:w="4664" w:type="dxa"/>
          </w:tcPr>
          <w:p w14:paraId="43A215DE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Valoarea asumată a indicatorului de rezultat [...] este (....)* din ținta asumată a indicatorului de realizare [...]</w:t>
            </w:r>
          </w:p>
        </w:tc>
        <w:tc>
          <w:tcPr>
            <w:tcW w:w="1412" w:type="dxa"/>
            <w:shd w:val="clear" w:color="auto" w:fill="auto"/>
          </w:tcPr>
          <w:p w14:paraId="3C2DC269" w14:textId="2D4DC51E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0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42880B0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disjunctiv</w:t>
            </w:r>
          </w:p>
        </w:tc>
      </w:tr>
      <w:tr w:rsidR="00DE3658" w:rsidRPr="00DE3658" w14:paraId="55EAD3CC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7152D8F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1259BE38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7E31907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Valoarea asumată a indicatorului de rezultat [...] este cuprinsă între (....) și (...) din ținta asumată a indicatorului de realizare [...]</w:t>
            </w:r>
          </w:p>
        </w:tc>
        <w:tc>
          <w:tcPr>
            <w:tcW w:w="1412" w:type="dxa"/>
            <w:shd w:val="clear" w:color="auto" w:fill="auto"/>
          </w:tcPr>
          <w:p w14:paraId="7E43DB3C" w14:textId="1B8FD8E2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/>
            <w:shd w:val="clear" w:color="auto" w:fill="auto"/>
          </w:tcPr>
          <w:p w14:paraId="0C3E87C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1D6035F2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2CCC2D66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2FF6784C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D71D813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Valoarea asumată a indicatorului de rezultat [...] este cuprinsă între (....) și (...) din ținta asumată a indicatorului de realizare [...]</w:t>
            </w:r>
          </w:p>
        </w:tc>
        <w:tc>
          <w:tcPr>
            <w:tcW w:w="1412" w:type="dxa"/>
            <w:shd w:val="clear" w:color="auto" w:fill="auto"/>
          </w:tcPr>
          <w:p w14:paraId="337B09ED" w14:textId="7880066D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vMerge/>
            <w:shd w:val="clear" w:color="auto" w:fill="auto"/>
          </w:tcPr>
          <w:p w14:paraId="12388558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69ADCA77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0F024881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65A42A31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65F395E1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Valoarea asumată a indicatorului de rezultat [...] este mai mare de (....) din ținta asumată a indicatorului de realizare [...]</w:t>
            </w:r>
          </w:p>
        </w:tc>
        <w:tc>
          <w:tcPr>
            <w:tcW w:w="1412" w:type="dxa"/>
            <w:shd w:val="clear" w:color="auto" w:fill="auto"/>
          </w:tcPr>
          <w:p w14:paraId="4CC9D126" w14:textId="628389DE" w:rsidR="00DE3658" w:rsidRPr="00DE3658" w:rsidRDefault="00530EB3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4</w:t>
            </w:r>
          </w:p>
        </w:tc>
        <w:tc>
          <w:tcPr>
            <w:tcW w:w="1891" w:type="dxa"/>
            <w:vMerge/>
            <w:shd w:val="clear" w:color="auto" w:fill="auto"/>
          </w:tcPr>
          <w:p w14:paraId="756974A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05797400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4B3D2B4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2.4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04B2C3F3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Este  identificată  modalitatea  de  recrutare  a  grupului țintă și justificat de ce sunt abordate anumite categorii specifice de persoane care fac parte din grupul țintă</w:t>
            </w:r>
          </w:p>
        </w:tc>
        <w:tc>
          <w:tcPr>
            <w:tcW w:w="4664" w:type="dxa"/>
          </w:tcPr>
          <w:p w14:paraId="591403BD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 xml:space="preserve">Este prezentată modalitatea de identificare şi implicare a membrilor grupului   </w:t>
            </w:r>
            <w:proofErr w:type="spellStart"/>
            <w:r w:rsidRPr="00DE3658">
              <w:rPr>
                <w:rFonts w:ascii="Trebuchet MS" w:eastAsia="Calibri" w:hAnsi="Trebuchet MS" w:cs="Arial"/>
                <w:lang w:val="ro-RO"/>
              </w:rPr>
              <w:t>ţintă</w:t>
            </w:r>
            <w:proofErr w:type="spellEnd"/>
            <w:r w:rsidRPr="00DE3658">
              <w:rPr>
                <w:rFonts w:ascii="Trebuchet MS" w:eastAsia="Calibri" w:hAnsi="Trebuchet MS" w:cs="Arial"/>
                <w:lang w:val="ro-RO"/>
              </w:rPr>
              <w:t xml:space="preserve">   în   </w:t>
            </w:r>
            <w:proofErr w:type="spellStart"/>
            <w:r w:rsidRPr="00DE3658">
              <w:rPr>
                <w:rFonts w:ascii="Trebuchet MS" w:eastAsia="Calibri" w:hAnsi="Trebuchet MS" w:cs="Arial"/>
                <w:lang w:val="ro-RO"/>
              </w:rPr>
              <w:t>activităţile</w:t>
            </w:r>
            <w:proofErr w:type="spellEnd"/>
            <w:r w:rsidRPr="00DE3658">
              <w:rPr>
                <w:rFonts w:ascii="Trebuchet MS" w:eastAsia="Calibri" w:hAnsi="Trebuchet MS" w:cs="Arial"/>
                <w:lang w:val="ro-RO"/>
              </w:rPr>
              <w:t xml:space="preserve"> proiectului</w:t>
            </w:r>
          </w:p>
        </w:tc>
        <w:tc>
          <w:tcPr>
            <w:tcW w:w="1412" w:type="dxa"/>
            <w:shd w:val="clear" w:color="auto" w:fill="auto"/>
          </w:tcPr>
          <w:p w14:paraId="6FE047EB" w14:textId="78FECB88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4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0A33EF8C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1306EE27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1F63E8F0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56EBF6DC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356A2E30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Este prezentată modalitatea prin care se va asigura prezența numărului propus al membrilor grupului țintă în activitățile proiectului</w:t>
            </w:r>
          </w:p>
        </w:tc>
        <w:tc>
          <w:tcPr>
            <w:tcW w:w="1412" w:type="dxa"/>
            <w:shd w:val="clear" w:color="auto" w:fill="auto"/>
          </w:tcPr>
          <w:p w14:paraId="457AC03A" w14:textId="61D30ABA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4</w:t>
            </w:r>
          </w:p>
        </w:tc>
        <w:tc>
          <w:tcPr>
            <w:tcW w:w="1891" w:type="dxa"/>
            <w:vMerge/>
            <w:shd w:val="clear" w:color="auto" w:fill="auto"/>
          </w:tcPr>
          <w:p w14:paraId="112D5447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B6272F" w:rsidRPr="00DE3658" w14:paraId="28ECA90F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0BEB1727" w14:textId="77777777" w:rsidR="00B6272F" w:rsidRPr="00DE3658" w:rsidRDefault="00B6272F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2.5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54E3E37F" w14:textId="77777777" w:rsidR="00B6272F" w:rsidRPr="00DE3658" w:rsidRDefault="00B6272F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Proiectul prezintă valoare adăugată</w:t>
            </w:r>
          </w:p>
        </w:tc>
        <w:tc>
          <w:tcPr>
            <w:tcW w:w="4664" w:type="dxa"/>
          </w:tcPr>
          <w:p w14:paraId="459B5F0B" w14:textId="77777777" w:rsidR="00B6272F" w:rsidRPr="00DE3658" w:rsidRDefault="00B6272F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 xml:space="preserve">Sunt descrise beneficiile suplimentare raportate la situația anterioară finanțării proiectului, pe care le generează proiectul – beneficii pe care grupul  </w:t>
            </w:r>
            <w:proofErr w:type="spellStart"/>
            <w:r w:rsidRPr="00DE3658">
              <w:rPr>
                <w:rFonts w:ascii="Trebuchet MS" w:eastAsia="Calibri" w:hAnsi="Trebuchet MS" w:cs="Arial"/>
                <w:lang w:val="ro-RO"/>
              </w:rPr>
              <w:t>ţintă</w:t>
            </w:r>
            <w:proofErr w:type="spellEnd"/>
            <w:r w:rsidRPr="00DE3658">
              <w:rPr>
                <w:rFonts w:ascii="Trebuchet MS" w:eastAsia="Calibri" w:hAnsi="Trebuchet MS" w:cs="Arial"/>
                <w:lang w:val="ro-RO"/>
              </w:rPr>
              <w:t xml:space="preserve">   le   primește   exclusiv   ca   urmare   a implementării sale</w:t>
            </w:r>
          </w:p>
        </w:tc>
        <w:tc>
          <w:tcPr>
            <w:tcW w:w="1412" w:type="dxa"/>
            <w:shd w:val="clear" w:color="auto" w:fill="auto"/>
          </w:tcPr>
          <w:p w14:paraId="749A1604" w14:textId="784F782E" w:rsidR="00B6272F" w:rsidRPr="00DE3658" w:rsidRDefault="00B6272F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3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564B7C4E" w14:textId="77777777" w:rsidR="00B6272F" w:rsidRPr="00DE3658" w:rsidRDefault="00B6272F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B6272F" w:rsidRPr="00DE3658" w14:paraId="6EC06990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1A1E6D6F" w14:textId="77777777" w:rsidR="00B6272F" w:rsidRPr="00DE3658" w:rsidRDefault="00B6272F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1C58EBA8" w14:textId="77777777" w:rsidR="00B6272F" w:rsidRPr="00DE3658" w:rsidRDefault="00B6272F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A554594" w14:textId="77777777" w:rsidR="00B6272F" w:rsidRPr="00DE3658" w:rsidRDefault="00B6272F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Rezultatele estimate au un efect realist asupra grupului țintă şi asupra domeniului</w:t>
            </w:r>
          </w:p>
        </w:tc>
        <w:tc>
          <w:tcPr>
            <w:tcW w:w="1412" w:type="dxa"/>
            <w:shd w:val="clear" w:color="auto" w:fill="auto"/>
          </w:tcPr>
          <w:p w14:paraId="545B056C" w14:textId="1BC26B28" w:rsidR="00B6272F" w:rsidRPr="00DE3658" w:rsidRDefault="00B6272F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3</w:t>
            </w:r>
          </w:p>
        </w:tc>
        <w:tc>
          <w:tcPr>
            <w:tcW w:w="1891" w:type="dxa"/>
            <w:vMerge/>
            <w:shd w:val="clear" w:color="auto" w:fill="auto"/>
          </w:tcPr>
          <w:p w14:paraId="42EBE517" w14:textId="77777777" w:rsidR="00B6272F" w:rsidRPr="00DE3658" w:rsidRDefault="00B6272F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2AA20D72" w14:textId="77777777" w:rsidTr="001112EB">
        <w:trPr>
          <w:trHeight w:val="146"/>
        </w:trPr>
        <w:tc>
          <w:tcPr>
            <w:tcW w:w="900" w:type="dxa"/>
            <w:shd w:val="clear" w:color="auto" w:fill="auto"/>
          </w:tcPr>
          <w:p w14:paraId="669E9AB8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2.6</w:t>
            </w:r>
          </w:p>
        </w:tc>
        <w:tc>
          <w:tcPr>
            <w:tcW w:w="4774" w:type="dxa"/>
            <w:shd w:val="clear" w:color="auto" w:fill="auto"/>
            <w:vAlign w:val="center"/>
          </w:tcPr>
          <w:p w14:paraId="6DA263C7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Proiectul prevede măsuri adecvate de monitorizare în raport cu complexitatea proiectului, pentru a asigura atingerea rezultatelor vizate</w:t>
            </w:r>
          </w:p>
        </w:tc>
        <w:tc>
          <w:tcPr>
            <w:tcW w:w="4664" w:type="dxa"/>
          </w:tcPr>
          <w:p w14:paraId="09DAA875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 xml:space="preserve">Sunt descrise procesele / modalitățile de realizare a monitorizării etapelor implementării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activităţilor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 proiectului și legătura cu atingerea rezultatelor propuse</w:t>
            </w:r>
          </w:p>
        </w:tc>
        <w:tc>
          <w:tcPr>
            <w:tcW w:w="1412" w:type="dxa"/>
            <w:shd w:val="clear" w:color="auto" w:fill="auto"/>
          </w:tcPr>
          <w:p w14:paraId="247D37FE" w14:textId="0C95AD55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3</w:t>
            </w:r>
          </w:p>
        </w:tc>
        <w:tc>
          <w:tcPr>
            <w:tcW w:w="1891" w:type="dxa"/>
            <w:shd w:val="clear" w:color="auto" w:fill="auto"/>
          </w:tcPr>
          <w:p w14:paraId="72D9DA8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27C7F09C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25EA8723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2.7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314F1073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În proiect sunt identificate ipotezele și riscurile principale care pot afecta atingerea obiectivelor proiectului şi este prevăzut un plan de gestionare a acestora</w:t>
            </w:r>
          </w:p>
        </w:tc>
        <w:tc>
          <w:tcPr>
            <w:tcW w:w="4664" w:type="dxa"/>
          </w:tcPr>
          <w:p w14:paraId="4136D13C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 xml:space="preserve">Sunt descrise condițiile pe baza cărora proiectul poate fi implementat cu succes, precum şi riscurile principale şi impactul acestora asupra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desfăşurării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 proiectului şi a atingerii indicatorilor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propuşi</w:t>
            </w:r>
            <w:proofErr w:type="spellEnd"/>
          </w:p>
        </w:tc>
        <w:tc>
          <w:tcPr>
            <w:tcW w:w="1412" w:type="dxa"/>
            <w:shd w:val="clear" w:color="auto" w:fill="auto"/>
          </w:tcPr>
          <w:p w14:paraId="6F05D33F" w14:textId="65275A83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4D85F9A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4217C1AB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3C66623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3ED1E39E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515FADE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Sunt prezentate măsurile de prevenire a apari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iei riscurilor şi de atenuare a efectelor acestora în cazul apari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iei</w:t>
            </w:r>
          </w:p>
        </w:tc>
        <w:tc>
          <w:tcPr>
            <w:tcW w:w="1412" w:type="dxa"/>
            <w:shd w:val="clear" w:color="auto" w:fill="auto"/>
          </w:tcPr>
          <w:p w14:paraId="0745E1A8" w14:textId="31C83C1E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vMerge/>
            <w:shd w:val="clear" w:color="auto" w:fill="auto"/>
          </w:tcPr>
          <w:p w14:paraId="1EEE96B1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6A8BBF11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246D8DE5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19E95CB1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2895A541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Riscurile descrise sunt realiste, iar măsurile de prevenție a efectelor sunt eficiente (nu se va acorda prioritate numărului riscurilor identificate)</w:t>
            </w:r>
          </w:p>
        </w:tc>
        <w:tc>
          <w:tcPr>
            <w:tcW w:w="1412" w:type="dxa"/>
            <w:shd w:val="clear" w:color="auto" w:fill="auto"/>
          </w:tcPr>
          <w:p w14:paraId="0FF175E0" w14:textId="69B70D48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/>
            <w:shd w:val="clear" w:color="auto" w:fill="auto"/>
          </w:tcPr>
          <w:p w14:paraId="3D43BBE3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2268D785" w14:textId="77777777" w:rsidTr="001112EB">
        <w:trPr>
          <w:trHeight w:val="146"/>
        </w:trPr>
        <w:tc>
          <w:tcPr>
            <w:tcW w:w="900" w:type="dxa"/>
            <w:shd w:val="clear" w:color="auto" w:fill="BFBFBF" w:themeFill="background1" w:themeFillShade="BF"/>
          </w:tcPr>
          <w:p w14:paraId="0E2DD395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highlight w:val="lightGray"/>
                <w:lang w:val="ro-RO"/>
              </w:rPr>
              <w:t>3</w:t>
            </w:r>
          </w:p>
        </w:tc>
        <w:tc>
          <w:tcPr>
            <w:tcW w:w="9438" w:type="dxa"/>
            <w:gridSpan w:val="2"/>
            <w:shd w:val="clear" w:color="auto" w:fill="BFBFBF" w:themeFill="background1" w:themeFillShade="BF"/>
            <w:vAlign w:val="center"/>
          </w:tcPr>
          <w:p w14:paraId="0F1ABDE5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highlight w:val="lightGray"/>
                <w:lang w:val="ro-RO"/>
              </w:rPr>
              <w:t>EFICIENȚĂ – măsura în care proiectul asigură utilizarea optimă a resurselor (umane, materiale, financiare), în termeni de calitate, cantitate și timp alocat, în contextul implementării activităților proiectului în vederea atingerii rezultatelor propuse</w:t>
            </w:r>
          </w:p>
        </w:tc>
        <w:tc>
          <w:tcPr>
            <w:tcW w:w="1412" w:type="dxa"/>
            <w:shd w:val="clear" w:color="auto" w:fill="BFBFBF" w:themeFill="background1" w:themeFillShade="BF"/>
          </w:tcPr>
          <w:p w14:paraId="0FF3A79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Max 30</w:t>
            </w:r>
          </w:p>
          <w:p w14:paraId="11717546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Min 21</w:t>
            </w:r>
          </w:p>
        </w:tc>
        <w:tc>
          <w:tcPr>
            <w:tcW w:w="1891" w:type="dxa"/>
            <w:shd w:val="clear" w:color="auto" w:fill="BFBFBF" w:themeFill="background1" w:themeFillShade="BF"/>
          </w:tcPr>
          <w:p w14:paraId="48ACA5FE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highlight w:val="lightGray"/>
                <w:lang w:val="ro-RO"/>
              </w:rPr>
            </w:pPr>
          </w:p>
        </w:tc>
      </w:tr>
      <w:tr w:rsidR="00DE3658" w:rsidRPr="00DE3658" w14:paraId="1844F6AB" w14:textId="77777777" w:rsidTr="001112EB">
        <w:trPr>
          <w:trHeight w:val="146"/>
        </w:trPr>
        <w:tc>
          <w:tcPr>
            <w:tcW w:w="900" w:type="dxa"/>
            <w:shd w:val="clear" w:color="auto" w:fill="auto"/>
          </w:tcPr>
          <w:p w14:paraId="2B20BF6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3.1</w:t>
            </w:r>
          </w:p>
        </w:tc>
        <w:tc>
          <w:tcPr>
            <w:tcW w:w="4774" w:type="dxa"/>
            <w:shd w:val="clear" w:color="auto" w:fill="auto"/>
          </w:tcPr>
          <w:p w14:paraId="225C24E5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Costurile incluse în buget sunt corelate cu nivelul pieței și sunt fundamentate prin analiza prezentată de solicitant</w:t>
            </w:r>
          </w:p>
        </w:tc>
        <w:tc>
          <w:tcPr>
            <w:tcW w:w="4664" w:type="dxa"/>
          </w:tcPr>
          <w:p w14:paraId="4400216F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Este prezentată o analiză a costurilor de pe pia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 xml:space="preserve">ă pentru servicii/bunuri similare </w:t>
            </w:r>
          </w:p>
        </w:tc>
        <w:tc>
          <w:tcPr>
            <w:tcW w:w="1412" w:type="dxa"/>
            <w:shd w:val="clear" w:color="auto" w:fill="auto"/>
          </w:tcPr>
          <w:p w14:paraId="540F7AA9" w14:textId="2E8580D0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4</w:t>
            </w:r>
          </w:p>
        </w:tc>
        <w:tc>
          <w:tcPr>
            <w:tcW w:w="1891" w:type="dxa"/>
            <w:shd w:val="clear" w:color="auto" w:fill="auto"/>
          </w:tcPr>
          <w:p w14:paraId="70E18F57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3F439EC7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28B7AD8D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3.2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2989D33D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Costurile incluse în buget sunt adecvate în raport cu  activită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ile propuse și rezultatele așteptate.</w:t>
            </w:r>
          </w:p>
        </w:tc>
        <w:tc>
          <w:tcPr>
            <w:tcW w:w="4664" w:type="dxa"/>
          </w:tcPr>
          <w:p w14:paraId="27799CE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Calibri"/>
                <w:lang w:val="ro-RO"/>
              </w:rPr>
              <w:t>Valorile cuprinse în bugetul proiectului sunt sus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Calibri"/>
                <w:lang w:val="ro-RO"/>
              </w:rPr>
              <w:t>inute concret de o justificare corectă privind numărul de unită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Calibri"/>
                <w:lang w:val="ro-RO"/>
              </w:rPr>
              <w:t xml:space="preserve">i (cantitatea, după caz) și costul unitar, pentru fiecare tip de cheltuială  </w:t>
            </w:r>
          </w:p>
        </w:tc>
        <w:tc>
          <w:tcPr>
            <w:tcW w:w="1412" w:type="dxa"/>
            <w:shd w:val="clear" w:color="auto" w:fill="auto"/>
          </w:tcPr>
          <w:p w14:paraId="7F8550A3" w14:textId="52AB767D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4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38736DAF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5FD6627C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202F07B8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4747E600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2C4F64C5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Este justificată alegerea op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iunilor tehnice în raport cu activită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ile, rezultatele şi resursele existente, precum şi nivelurile aferente ale costurilor estimate</w:t>
            </w:r>
          </w:p>
        </w:tc>
        <w:tc>
          <w:tcPr>
            <w:tcW w:w="1412" w:type="dxa"/>
            <w:shd w:val="clear" w:color="auto" w:fill="auto"/>
          </w:tcPr>
          <w:p w14:paraId="7CD99A14" w14:textId="16ED8BD4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/>
            <w:shd w:val="clear" w:color="auto" w:fill="auto"/>
          </w:tcPr>
          <w:p w14:paraId="42F8DA2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6ED4F129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3E8D1819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45E243E2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45315E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Există un raport rezonabil între rezultatele urmărite și costul alocat acestora</w:t>
            </w:r>
          </w:p>
        </w:tc>
        <w:tc>
          <w:tcPr>
            <w:tcW w:w="1412" w:type="dxa"/>
            <w:shd w:val="clear" w:color="auto" w:fill="auto"/>
          </w:tcPr>
          <w:p w14:paraId="527C5932" w14:textId="321A0581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3</w:t>
            </w:r>
          </w:p>
        </w:tc>
        <w:tc>
          <w:tcPr>
            <w:tcW w:w="1891" w:type="dxa"/>
            <w:vMerge/>
            <w:shd w:val="clear" w:color="auto" w:fill="auto"/>
          </w:tcPr>
          <w:p w14:paraId="0776ACEF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77CC50D7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7A34B5C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3.3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532E146B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Resursele umane (număr persoane, experien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a profesională a acestora, implicarea acestora în proiect) sunt adecvate în raport cu activită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ile propuse și rezultatele așteptate.</w:t>
            </w:r>
          </w:p>
        </w:tc>
        <w:tc>
          <w:tcPr>
            <w:tcW w:w="4664" w:type="dxa"/>
          </w:tcPr>
          <w:p w14:paraId="29D21C3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Posturile membrilor echipei de management a proiectului sunt justificate, având atribu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ii individuale, care nu se suprapun, chiar dacă proiectul se implementează în parteneriat sau se apelează la externalizare</w:t>
            </w:r>
          </w:p>
        </w:tc>
        <w:tc>
          <w:tcPr>
            <w:tcW w:w="1412" w:type="dxa"/>
            <w:shd w:val="clear" w:color="auto" w:fill="auto"/>
          </w:tcPr>
          <w:p w14:paraId="7C9177E4" w14:textId="2B51F643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73B1671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4A3DA39E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74463B91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4568266E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4797346F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Experiența profesională a managerului de proiect/coordonatorului partener este relevantă pentru domeniul și complexitatea proiectului</w:t>
            </w:r>
          </w:p>
        </w:tc>
        <w:tc>
          <w:tcPr>
            <w:tcW w:w="1412" w:type="dxa"/>
            <w:shd w:val="clear" w:color="auto" w:fill="auto"/>
          </w:tcPr>
          <w:p w14:paraId="0EC36470" w14:textId="02613E5D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vMerge/>
            <w:shd w:val="clear" w:color="auto" w:fill="auto"/>
          </w:tcPr>
          <w:p w14:paraId="78F0D58E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12235F21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39BAC821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4D9C6AC3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04B88D57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Echipa de implementare a proiectului este adecvată în raport cu planul de implementare a proiectului, natura activităților și cu rezultatele estimate</w:t>
            </w:r>
          </w:p>
        </w:tc>
        <w:tc>
          <w:tcPr>
            <w:tcW w:w="1412" w:type="dxa"/>
            <w:shd w:val="clear" w:color="auto" w:fill="auto"/>
          </w:tcPr>
          <w:p w14:paraId="3712F58F" w14:textId="67A216FA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vMerge/>
            <w:shd w:val="clear" w:color="auto" w:fill="auto"/>
          </w:tcPr>
          <w:p w14:paraId="6D63363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15C11D45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720540BD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4E918500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3FA83208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 xml:space="preserve">Implicarea în proiect a tuturor membrilor echipei este adecvată realizărilor propuse şi </w:t>
            </w:r>
            <w:r w:rsidRPr="00DE3658">
              <w:rPr>
                <w:rFonts w:ascii="Trebuchet MS" w:eastAsia="MS Mincho" w:hAnsi="Trebuchet MS" w:cs="Arial"/>
                <w:lang w:val="ro-RO"/>
              </w:rPr>
              <w:lastRenderedPageBreak/>
              <w:t>planificării activită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ilor (activitatea membrilor echipei de proiect este eficientă)</w:t>
            </w:r>
          </w:p>
        </w:tc>
        <w:tc>
          <w:tcPr>
            <w:tcW w:w="1412" w:type="dxa"/>
            <w:shd w:val="clear" w:color="auto" w:fill="auto"/>
          </w:tcPr>
          <w:p w14:paraId="32943F5D" w14:textId="50586092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lastRenderedPageBreak/>
              <w:t>1</w:t>
            </w:r>
          </w:p>
        </w:tc>
        <w:tc>
          <w:tcPr>
            <w:tcW w:w="1891" w:type="dxa"/>
            <w:vMerge/>
            <w:shd w:val="clear" w:color="auto" w:fill="auto"/>
          </w:tcPr>
          <w:p w14:paraId="7C4FA02F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6694955E" w14:textId="77777777" w:rsidTr="001112EB">
        <w:trPr>
          <w:trHeight w:val="146"/>
        </w:trPr>
        <w:tc>
          <w:tcPr>
            <w:tcW w:w="900" w:type="dxa"/>
            <w:shd w:val="clear" w:color="auto" w:fill="auto"/>
          </w:tcPr>
          <w:p w14:paraId="2C8C8CA6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3.4</w:t>
            </w:r>
          </w:p>
        </w:tc>
        <w:tc>
          <w:tcPr>
            <w:tcW w:w="4774" w:type="dxa"/>
            <w:shd w:val="clear" w:color="auto" w:fill="auto"/>
          </w:tcPr>
          <w:p w14:paraId="26FC9911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Resursele materiale sunt adecvate ca natură, structură şi dimensiune în raport cu activită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ile propuse și rezultatele așteptate.</w:t>
            </w:r>
          </w:p>
        </w:tc>
        <w:tc>
          <w:tcPr>
            <w:tcW w:w="4664" w:type="dxa"/>
          </w:tcPr>
          <w:p w14:paraId="4388F612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Resursele materiale puse la dispozi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 xml:space="preserve">ie de solicitant și parteneri sunt utile pentru buna implementare a proiectului (sedii, echipamente IT, mijloace de transport etc.); </w:t>
            </w:r>
          </w:p>
        </w:tc>
        <w:tc>
          <w:tcPr>
            <w:tcW w:w="1412" w:type="dxa"/>
            <w:shd w:val="clear" w:color="auto" w:fill="auto"/>
          </w:tcPr>
          <w:p w14:paraId="7854E2A8" w14:textId="697D9329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shd w:val="clear" w:color="auto" w:fill="auto"/>
          </w:tcPr>
          <w:p w14:paraId="6B884A3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Calibri" w:eastAsia="Calibri" w:hAnsi="Calibri" w:cs="Times New Roman"/>
                <w:lang w:val="ro-RO"/>
              </w:rPr>
              <w:t>cumulativ</w:t>
            </w:r>
          </w:p>
        </w:tc>
      </w:tr>
      <w:tr w:rsidR="00DE3658" w:rsidRPr="00DE3658" w14:paraId="78A031CA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6D33328E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3.5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602751A4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Planificarea activită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ilor proiectului este ra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ională în raport cu natura activită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Calibri" w:hAnsi="Trebuchet MS" w:cs="Arial"/>
                <w:lang w:val="ro-RO"/>
              </w:rPr>
              <w:t>ilor propuse și cu rezultatele așteptate.</w:t>
            </w:r>
          </w:p>
        </w:tc>
        <w:tc>
          <w:tcPr>
            <w:tcW w:w="4664" w:type="dxa"/>
          </w:tcPr>
          <w:p w14:paraId="5F73FBAF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Planificarea activită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ilor se face în func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ie de natura acestora, succesiunea lor este logică</w:t>
            </w:r>
          </w:p>
        </w:tc>
        <w:tc>
          <w:tcPr>
            <w:tcW w:w="1412" w:type="dxa"/>
            <w:shd w:val="clear" w:color="auto" w:fill="auto"/>
          </w:tcPr>
          <w:p w14:paraId="7F8B531E" w14:textId="118368BC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 w:val="restart"/>
            <w:shd w:val="clear" w:color="auto" w:fill="auto"/>
          </w:tcPr>
          <w:p w14:paraId="1F00B158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Calibri" w:eastAsia="Calibri" w:hAnsi="Calibri" w:cs="Times New Roman"/>
                <w:lang w:val="ro-RO"/>
              </w:rPr>
              <w:t>cumulativ</w:t>
            </w:r>
          </w:p>
        </w:tc>
      </w:tr>
      <w:tr w:rsidR="00DE3658" w:rsidRPr="00DE3658" w14:paraId="2210BA18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34A314C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6F60326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587AE17A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 xml:space="preserve">Termenele de realizare 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in cont de durata de ob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inere a rezultatelor şi de resursele puse la dispozi</w:t>
            </w:r>
            <w:r w:rsidRPr="00DE3658">
              <w:rPr>
                <w:rFonts w:ascii="Trebuchet MS" w:eastAsia="MS Mincho" w:hAnsi="Trebuchet MS" w:cs="Times New Roman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ie prin proiect</w:t>
            </w:r>
          </w:p>
        </w:tc>
        <w:tc>
          <w:tcPr>
            <w:tcW w:w="1412" w:type="dxa"/>
            <w:shd w:val="clear" w:color="auto" w:fill="auto"/>
          </w:tcPr>
          <w:p w14:paraId="7D28DE8E" w14:textId="7955A9CB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vMerge/>
            <w:shd w:val="clear" w:color="auto" w:fill="auto"/>
          </w:tcPr>
          <w:p w14:paraId="23EEFA9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63D95769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76BFDD8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3.6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39A21700" w14:textId="77777777" w:rsidR="00DE3658" w:rsidRPr="00DE3658" w:rsidRDefault="00DE3658" w:rsidP="001112EB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Resursele care  vor  fi</w:t>
            </w:r>
            <w:r w:rsidR="001112EB">
              <w:rPr>
                <w:rFonts w:ascii="Trebuchet MS" w:eastAsia="Calibri" w:hAnsi="Trebuchet MS" w:cs="Arial"/>
                <w:lang w:val="ro-RO"/>
              </w:rPr>
              <w:t xml:space="preserve"> </w:t>
            </w:r>
            <w:r w:rsidRPr="00DE3658">
              <w:rPr>
                <w:rFonts w:ascii="Trebuchet MS" w:eastAsia="Calibri" w:hAnsi="Trebuchet MS" w:cs="Arial"/>
                <w:lang w:val="ro-RO"/>
              </w:rPr>
              <w:t>achiziționate sunt justificate în raport cu activitățile şi cu rezultatele proiectului.</w:t>
            </w:r>
          </w:p>
        </w:tc>
        <w:tc>
          <w:tcPr>
            <w:tcW w:w="4664" w:type="dxa"/>
          </w:tcPr>
          <w:p w14:paraId="1A593331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 xml:space="preserve">Resursele care vor fi achiziționate sunt justificate în raport cu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activităţile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 şi cu rezultatele proiectului.</w:t>
            </w:r>
          </w:p>
        </w:tc>
        <w:tc>
          <w:tcPr>
            <w:tcW w:w="1412" w:type="dxa"/>
            <w:shd w:val="clear" w:color="auto" w:fill="auto"/>
          </w:tcPr>
          <w:p w14:paraId="6B0DB09F" w14:textId="665FC51C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shd w:val="clear" w:color="auto" w:fill="auto"/>
          </w:tcPr>
          <w:p w14:paraId="073DAB17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Calibri" w:eastAsia="Calibri" w:hAnsi="Calibri" w:cs="Times New Roman"/>
                <w:lang w:val="ro-RO"/>
              </w:rPr>
              <w:t>cumulativ</w:t>
            </w:r>
          </w:p>
        </w:tc>
      </w:tr>
      <w:tr w:rsidR="00DE3658" w:rsidRPr="00DE3658" w14:paraId="2EBDD74C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23FB50FB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7B5E6DFE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70AEAE0B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 xml:space="preserve">Solicitantul/Partenerii va/vor achiziționa bunuri și servicii cu un impact redus asupra mediului, pe durata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i</w:t>
            </w:r>
            <w:r w:rsidRPr="00DE3658">
              <w:rPr>
                <w:rFonts w:ascii="Arial" w:eastAsia="MS Mincho" w:hAnsi="Arial" w:cs="Arial"/>
                <w:lang w:val="ro-RO"/>
              </w:rPr>
              <w:t>̂</w:t>
            </w:r>
            <w:r w:rsidRPr="00DE3658">
              <w:rPr>
                <w:rFonts w:ascii="Trebuchet MS" w:eastAsia="MS Mincho" w:hAnsi="Trebuchet MS" w:cs="Arial"/>
                <w:lang w:val="ro-RO"/>
              </w:rPr>
              <w:t>ntregului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 ciclu de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viat</w:t>
            </w:r>
            <w:r w:rsidRPr="00DE3658">
              <w:rPr>
                <w:rFonts w:ascii="Arial" w:eastAsia="MS Mincho" w:hAnsi="Arial" w:cs="Arial"/>
                <w:lang w:val="ro-RO"/>
              </w:rPr>
              <w:t>̦</w:t>
            </w:r>
            <w:r w:rsidRPr="00DE3658">
              <w:rPr>
                <w:rFonts w:ascii="Trebuchet MS" w:eastAsia="MS Mincho" w:hAnsi="Trebuchet MS" w:cs="Arial"/>
                <w:lang w:val="ro-RO"/>
              </w:rPr>
              <w:t>a</w:t>
            </w:r>
            <w:proofErr w:type="spellEnd"/>
            <w:r w:rsidRPr="00DE3658">
              <w:rPr>
                <w:rFonts w:ascii="Arial" w:eastAsia="MS Mincho" w:hAnsi="Arial" w:cs="Arial"/>
                <w:lang w:val="ro-RO"/>
              </w:rPr>
              <w:t>̆</w:t>
            </w:r>
            <w:r w:rsidRPr="00DE3658">
              <w:rPr>
                <w:rFonts w:ascii="Trebuchet MS" w:eastAsia="MS Mincho" w:hAnsi="Trebuchet MS" w:cs="Arial"/>
                <w:lang w:val="ro-RO"/>
              </w:rPr>
              <w:t xml:space="preserve"> al acestora, în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comparat</w:t>
            </w:r>
            <w:r w:rsidRPr="00DE3658">
              <w:rPr>
                <w:rFonts w:ascii="Arial" w:eastAsia="MS Mincho" w:hAnsi="Arial" w:cs="Arial"/>
                <w:lang w:val="ro-RO"/>
              </w:rPr>
              <w:t>̦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ie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 cu bunurile </w:t>
            </w:r>
            <w:r w:rsidRPr="00DE3658">
              <w:rPr>
                <w:rFonts w:ascii="Trebuchet MS" w:eastAsia="MS Mincho" w:hAnsi="Trebuchet MS" w:cs="Trebuchet MS"/>
                <w:lang w:val="ro-RO"/>
              </w:rPr>
              <w:t>ș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 serviciile cu aceea</w:t>
            </w:r>
            <w:r w:rsidRPr="00DE3658">
              <w:rPr>
                <w:rFonts w:ascii="Trebuchet MS" w:eastAsia="MS Mincho" w:hAnsi="Trebuchet MS" w:cs="Trebuchet MS"/>
                <w:lang w:val="ro-RO"/>
              </w:rPr>
              <w:t>ș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 func</w:t>
            </w:r>
            <w:r w:rsidRPr="00DE3658">
              <w:rPr>
                <w:rFonts w:ascii="Trebuchet MS" w:eastAsia="MS Mincho" w:hAnsi="Trebuchet MS" w:cs="Trebuchet MS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ie primar</w:t>
            </w:r>
            <w:r w:rsidRPr="00DE3658">
              <w:rPr>
                <w:rFonts w:ascii="Trebuchet MS" w:eastAsia="MS Mincho" w:hAnsi="Trebuchet MS" w:cs="Trebuchet MS"/>
                <w:lang w:val="ro-RO"/>
              </w:rPr>
              <w:t>ă</w:t>
            </w:r>
            <w:r w:rsidRPr="00DE3658">
              <w:rPr>
                <w:rFonts w:ascii="Trebuchet MS" w:eastAsia="MS Mincho" w:hAnsi="Trebuchet MS" w:cs="Arial"/>
                <w:lang w:val="ro-RO"/>
              </w:rPr>
              <w:t xml:space="preserve"> achizi</w:t>
            </w:r>
            <w:r w:rsidRPr="00DE3658">
              <w:rPr>
                <w:rFonts w:ascii="Trebuchet MS" w:eastAsia="MS Mincho" w:hAnsi="Trebuchet MS" w:cs="Trebuchet MS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ionate altfel dec</w:t>
            </w:r>
            <w:r w:rsidRPr="00DE3658">
              <w:rPr>
                <w:rFonts w:ascii="Trebuchet MS" w:eastAsia="MS Mincho" w:hAnsi="Trebuchet MS" w:cs="Trebuchet MS"/>
                <w:lang w:val="ro-RO"/>
              </w:rPr>
              <w:t>â</w:t>
            </w:r>
            <w:r w:rsidRPr="00DE3658">
              <w:rPr>
                <w:rFonts w:ascii="Trebuchet MS" w:eastAsia="MS Mincho" w:hAnsi="Trebuchet MS" w:cs="Arial"/>
                <w:lang w:val="ro-RO"/>
              </w:rPr>
              <w:t>t prin achizi</w:t>
            </w:r>
            <w:r w:rsidRPr="00DE3658">
              <w:rPr>
                <w:rFonts w:ascii="Trebuchet MS" w:eastAsia="MS Mincho" w:hAnsi="Trebuchet MS" w:cs="Trebuchet MS"/>
                <w:lang w:val="ro-RO"/>
              </w:rPr>
              <w:t>ț</w:t>
            </w:r>
            <w:r w:rsidRPr="00DE3658">
              <w:rPr>
                <w:rFonts w:ascii="Trebuchet MS" w:eastAsia="MS Mincho" w:hAnsi="Trebuchet MS" w:cs="Arial"/>
                <w:lang w:val="ro-RO"/>
              </w:rPr>
              <w:t>ii ecologice</w:t>
            </w:r>
          </w:p>
        </w:tc>
        <w:tc>
          <w:tcPr>
            <w:tcW w:w="1412" w:type="dxa"/>
            <w:shd w:val="clear" w:color="auto" w:fill="auto"/>
          </w:tcPr>
          <w:p w14:paraId="7857D71A" w14:textId="0319A076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shd w:val="clear" w:color="auto" w:fill="auto"/>
          </w:tcPr>
          <w:p w14:paraId="5CE3EB11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Calibri" w:eastAsia="Calibri" w:hAnsi="Calibri" w:cs="Times New Roman"/>
                <w:lang w:val="ro-RO"/>
              </w:rPr>
              <w:t>cumulativ</w:t>
            </w:r>
          </w:p>
        </w:tc>
      </w:tr>
      <w:tr w:rsidR="00DE3658" w:rsidRPr="00DE3658" w14:paraId="4749AB79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43F95C9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3.7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50611E56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>Experiența  solicitantului  și  partenerilor (acolo unde proiectul se implementează în parteneriat) este relevantă</w:t>
            </w:r>
          </w:p>
        </w:tc>
        <w:tc>
          <w:tcPr>
            <w:tcW w:w="4664" w:type="dxa"/>
          </w:tcPr>
          <w:p w14:paraId="38D5A627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Solicitantul are experiență de minimum 12 luni în cel puțin unul din domeniile de activitate ale proiectului,  aferente activităților relevante  pe  care  acesta  le  implementează  în  cadrul proiectului</w:t>
            </w:r>
          </w:p>
        </w:tc>
        <w:tc>
          <w:tcPr>
            <w:tcW w:w="1412" w:type="dxa"/>
            <w:shd w:val="clear" w:color="auto" w:fill="auto"/>
          </w:tcPr>
          <w:p w14:paraId="775408FF" w14:textId="092D87D1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shd w:val="clear" w:color="auto" w:fill="auto"/>
          </w:tcPr>
          <w:p w14:paraId="6DEA0EE0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4B013D33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704423C9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011DC644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6E4BD613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Fiecare partener are experiență de minimum 6 luni în cel puțin unul din domeniile de activitate ale proiectului, aferente activităților relevante pe care acesta le implementează în cadrul proiectului</w:t>
            </w:r>
          </w:p>
        </w:tc>
        <w:tc>
          <w:tcPr>
            <w:tcW w:w="1412" w:type="dxa"/>
            <w:shd w:val="clear" w:color="auto" w:fill="auto"/>
          </w:tcPr>
          <w:p w14:paraId="6E6079A8" w14:textId="32C01234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1</w:t>
            </w:r>
          </w:p>
        </w:tc>
        <w:tc>
          <w:tcPr>
            <w:tcW w:w="1891" w:type="dxa"/>
            <w:shd w:val="clear" w:color="auto" w:fill="auto"/>
          </w:tcPr>
          <w:p w14:paraId="062816D9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6191942B" w14:textId="77777777" w:rsidTr="001112EB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14:paraId="0995BA7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3.8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501F91D7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lang w:val="ro-RO"/>
              </w:rPr>
              <w:t xml:space="preserve">Solicitantul  și  partenerii (acolo unde proiectul se implementează în parteneriat) și-au îndeplinit cu succes indicatorii în operațiuni anterioare </w:t>
            </w:r>
          </w:p>
        </w:tc>
        <w:tc>
          <w:tcPr>
            <w:tcW w:w="4664" w:type="dxa"/>
          </w:tcPr>
          <w:p w14:paraId="662AD5CC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 xml:space="preserve">Solicitantul și partenerul/partenerii, după caz, demonstrează că în cel puțin unul din domeniile de activitate ale proiectului,  aferente activităților relevante  pe  care  acesta  le  implementează  în  cadrul </w:t>
            </w:r>
            <w:r w:rsidRPr="00DE3658">
              <w:rPr>
                <w:rFonts w:ascii="Trebuchet MS" w:eastAsia="MS Mincho" w:hAnsi="Trebuchet MS" w:cs="Arial"/>
                <w:lang w:val="ro-RO"/>
              </w:rPr>
              <w:lastRenderedPageBreak/>
              <w:t>proiectului a implementat operațiuni cu rata de realizare a indicatorilor mai mare de 70% din ținta/țintele propuse</w:t>
            </w:r>
          </w:p>
        </w:tc>
        <w:tc>
          <w:tcPr>
            <w:tcW w:w="1412" w:type="dxa"/>
            <w:shd w:val="clear" w:color="auto" w:fill="auto"/>
          </w:tcPr>
          <w:p w14:paraId="1458D425" w14:textId="0D8724FC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lastRenderedPageBreak/>
              <w:t>1</w:t>
            </w:r>
          </w:p>
        </w:tc>
        <w:tc>
          <w:tcPr>
            <w:tcW w:w="1891" w:type="dxa"/>
            <w:shd w:val="clear" w:color="auto" w:fill="auto"/>
          </w:tcPr>
          <w:p w14:paraId="2ECF4B89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disjunctiv</w:t>
            </w:r>
          </w:p>
        </w:tc>
      </w:tr>
      <w:tr w:rsidR="00DE3658" w:rsidRPr="00DE3658" w14:paraId="7721DDD6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28EE27D0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537A2982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10973CFE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Solicitantul și partenerul/partenerii, după caz, demonstrează că în cel puțin unul din domeniile de activitate ale proiectului,  aferente activităților relevante  pe  care  acesta  le  implementează  în  cadrul proiectului a implementat operațiuni cu rata de realizare a indicatorilor mai mare de 80% din ținta/țintele propuse</w:t>
            </w:r>
          </w:p>
        </w:tc>
        <w:tc>
          <w:tcPr>
            <w:tcW w:w="1412" w:type="dxa"/>
            <w:shd w:val="clear" w:color="auto" w:fill="auto"/>
          </w:tcPr>
          <w:p w14:paraId="150B8ACF" w14:textId="14A28272" w:rsidR="00DE3658" w:rsidRPr="00DE3658" w:rsidRDefault="009E46A9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>
              <w:rPr>
                <w:rFonts w:ascii="Trebuchet MS" w:eastAsia="Calibri" w:hAnsi="Trebuchet MS" w:cs="Times New Roman"/>
                <w:lang w:val="ro-RO"/>
              </w:rPr>
              <w:t>2</w:t>
            </w:r>
          </w:p>
        </w:tc>
        <w:tc>
          <w:tcPr>
            <w:tcW w:w="1891" w:type="dxa"/>
            <w:shd w:val="clear" w:color="auto" w:fill="auto"/>
          </w:tcPr>
          <w:p w14:paraId="76D8D2F4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2C6E07CB" w14:textId="77777777" w:rsidTr="001112EB">
        <w:trPr>
          <w:trHeight w:val="146"/>
        </w:trPr>
        <w:tc>
          <w:tcPr>
            <w:tcW w:w="900" w:type="dxa"/>
            <w:shd w:val="clear" w:color="auto" w:fill="BFBFBF" w:themeFill="background1" w:themeFillShade="BF"/>
          </w:tcPr>
          <w:p w14:paraId="69485D0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highlight w:val="lightGray"/>
                <w:lang w:val="ro-RO"/>
              </w:rPr>
            </w:pPr>
            <w:r w:rsidRPr="00DE3658">
              <w:rPr>
                <w:rFonts w:ascii="Trebuchet MS" w:eastAsia="MS Mincho" w:hAnsi="Trebuchet MS" w:cs="Arial"/>
                <w:b/>
                <w:highlight w:val="lightGray"/>
                <w:lang w:val="ro-RO"/>
              </w:rPr>
              <w:t>4</w:t>
            </w:r>
          </w:p>
        </w:tc>
        <w:tc>
          <w:tcPr>
            <w:tcW w:w="9438" w:type="dxa"/>
            <w:gridSpan w:val="2"/>
            <w:shd w:val="clear" w:color="auto" w:fill="BFBFBF" w:themeFill="background1" w:themeFillShade="BF"/>
          </w:tcPr>
          <w:p w14:paraId="1826440B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Arial"/>
                <w:b/>
                <w:highlight w:val="lightGray"/>
                <w:lang w:val="ro-RO"/>
              </w:rPr>
              <w:t>SUSTENABILITATE</w:t>
            </w:r>
            <w:r w:rsidRPr="00DE3658">
              <w:rPr>
                <w:rFonts w:ascii="Trebuchet MS" w:eastAsia="Calibri" w:hAnsi="Trebuchet MS" w:cs="Arial"/>
                <w:highlight w:val="lightGray"/>
                <w:lang w:val="ro-RO"/>
              </w:rPr>
              <w:t xml:space="preserve"> – măsura în care proiectul asigură continuarea efectelor sale şi valorificarea rezultatelor obținute după încetarea sursei de finanțare </w:t>
            </w:r>
          </w:p>
        </w:tc>
        <w:tc>
          <w:tcPr>
            <w:tcW w:w="1412" w:type="dxa"/>
            <w:shd w:val="clear" w:color="auto" w:fill="BFBFBF" w:themeFill="background1" w:themeFillShade="BF"/>
          </w:tcPr>
          <w:p w14:paraId="0F0D13B2" w14:textId="77777777" w:rsidR="00DE3658" w:rsidRPr="00DE3658" w:rsidRDefault="00DE3658" w:rsidP="00DE3658">
            <w:pPr>
              <w:snapToGrid w:val="0"/>
              <w:spacing w:after="0" w:line="240" w:lineRule="auto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Max. 10</w:t>
            </w:r>
          </w:p>
          <w:p w14:paraId="03B941E6" w14:textId="77777777" w:rsidR="00DE3658" w:rsidRPr="00DE3658" w:rsidRDefault="00DE3658" w:rsidP="00DE3658">
            <w:pPr>
              <w:snapToGrid w:val="0"/>
              <w:spacing w:after="0" w:line="240" w:lineRule="auto"/>
              <w:jc w:val="both"/>
              <w:rPr>
                <w:rFonts w:ascii="Trebuchet MS" w:eastAsia="Calibri" w:hAnsi="Trebuchet MS" w:cs="Times New Roman"/>
                <w:highlight w:val="lightGray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Min. 7</w:t>
            </w:r>
          </w:p>
        </w:tc>
        <w:tc>
          <w:tcPr>
            <w:tcW w:w="1891" w:type="dxa"/>
            <w:shd w:val="clear" w:color="auto" w:fill="BFBFBF" w:themeFill="background1" w:themeFillShade="BF"/>
          </w:tcPr>
          <w:p w14:paraId="7521CACD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highlight w:val="lightGray"/>
                <w:lang w:val="ro-RO"/>
              </w:rPr>
            </w:pPr>
          </w:p>
        </w:tc>
      </w:tr>
      <w:tr w:rsidR="00DE3658" w:rsidRPr="00DE3658" w14:paraId="501A5AA0" w14:textId="77777777" w:rsidTr="001112EB">
        <w:trPr>
          <w:trHeight w:val="2659"/>
        </w:trPr>
        <w:tc>
          <w:tcPr>
            <w:tcW w:w="900" w:type="dxa"/>
            <w:shd w:val="clear" w:color="auto" w:fill="auto"/>
          </w:tcPr>
          <w:p w14:paraId="142DD130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 xml:space="preserve">4.1 </w:t>
            </w:r>
          </w:p>
        </w:tc>
        <w:tc>
          <w:tcPr>
            <w:tcW w:w="4774" w:type="dxa"/>
            <w:shd w:val="clear" w:color="auto" w:fill="auto"/>
          </w:tcPr>
          <w:p w14:paraId="3CBEDB21" w14:textId="77777777" w:rsidR="00DE3658" w:rsidRPr="00DE3658" w:rsidRDefault="00DE3658" w:rsidP="001112EB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w w:val="105"/>
                <w:lang w:val="ro-RO"/>
              </w:rPr>
              <w:t>Proiectul include activități în timpul implementării care conduc</w:t>
            </w:r>
            <w:r w:rsidR="001112E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 la </w:t>
            </w:r>
            <w:r w:rsidRPr="00DE3658">
              <w:rPr>
                <w:rFonts w:ascii="Trebuchet MS" w:eastAsia="Calibri" w:hAnsi="Trebuchet MS" w:cs="Times New Roman"/>
                <w:w w:val="105"/>
                <w:lang w:val="ro-RO"/>
              </w:rPr>
              <w:t>valorificarea rezultatelor</w:t>
            </w:r>
            <w:r w:rsidR="001112E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 </w:t>
            </w:r>
            <w:r w:rsidRPr="00DE3658">
              <w:rPr>
                <w:rFonts w:ascii="Trebuchet MS" w:eastAsia="Calibri" w:hAnsi="Trebuchet MS" w:cs="Times New Roman"/>
                <w:w w:val="105"/>
                <w:lang w:val="ro-RO"/>
              </w:rPr>
              <w:t>proiectului după finalizarea acestuia.</w:t>
            </w:r>
          </w:p>
        </w:tc>
        <w:tc>
          <w:tcPr>
            <w:tcW w:w="4664" w:type="dxa"/>
          </w:tcPr>
          <w:p w14:paraId="00E95FC7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 xml:space="preserve">Proiectul are prevăzute, din timpul implementării,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acţiuni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>/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activităţi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 transferabile care conduc la sustenabilitatea acestuia precum: crearea de parteneriate, implicare în proiect a altor actori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interesaţi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, alocarea în buget a unei sume pentru continuarea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activităţii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, valorificarea rezultatelor printr-un alt proiect/alte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activităţi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, demararea unor </w:t>
            </w:r>
            <w:proofErr w:type="spellStart"/>
            <w:r w:rsidRPr="00DE3658">
              <w:rPr>
                <w:rFonts w:ascii="Trebuchet MS" w:eastAsia="MS Mincho" w:hAnsi="Trebuchet MS" w:cs="Arial"/>
                <w:lang w:val="ro-RO"/>
              </w:rPr>
              <w:t>activităţi</w:t>
            </w:r>
            <w:proofErr w:type="spellEnd"/>
            <w:r w:rsidRPr="00DE3658">
              <w:rPr>
                <w:rFonts w:ascii="Trebuchet MS" w:eastAsia="MS Mincho" w:hAnsi="Trebuchet MS" w:cs="Arial"/>
                <w:lang w:val="ro-RO"/>
              </w:rPr>
              <w:t xml:space="preserve"> care să continue proiectul prezent etc.)</w:t>
            </w:r>
          </w:p>
        </w:tc>
        <w:tc>
          <w:tcPr>
            <w:tcW w:w="1412" w:type="dxa"/>
            <w:shd w:val="clear" w:color="auto" w:fill="auto"/>
          </w:tcPr>
          <w:p w14:paraId="140C0028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color w:val="3C3D3F"/>
                <w:lang w:val="ro-RO"/>
              </w:rPr>
              <w:t>2</w:t>
            </w:r>
          </w:p>
        </w:tc>
        <w:tc>
          <w:tcPr>
            <w:tcW w:w="1891" w:type="dxa"/>
            <w:shd w:val="clear" w:color="auto" w:fill="auto"/>
          </w:tcPr>
          <w:p w14:paraId="2B6EAE1D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  <w:tr w:rsidR="00DE3658" w:rsidRPr="00DE3658" w14:paraId="654F32B9" w14:textId="77777777" w:rsidTr="001112EB">
        <w:trPr>
          <w:trHeight w:val="968"/>
        </w:trPr>
        <w:tc>
          <w:tcPr>
            <w:tcW w:w="900" w:type="dxa"/>
            <w:vMerge w:val="restart"/>
            <w:shd w:val="clear" w:color="auto" w:fill="auto"/>
          </w:tcPr>
          <w:p w14:paraId="1E138448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t>4.2</w:t>
            </w:r>
          </w:p>
        </w:tc>
        <w:tc>
          <w:tcPr>
            <w:tcW w:w="4774" w:type="dxa"/>
            <w:vMerge w:val="restart"/>
            <w:shd w:val="clear" w:color="auto" w:fill="auto"/>
          </w:tcPr>
          <w:p w14:paraId="6DC67959" w14:textId="77777777" w:rsidR="00DE3658" w:rsidRPr="00DE3658" w:rsidRDefault="00DE3658" w:rsidP="001112EB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w w:val="105"/>
                <w:lang w:val="ro-RO"/>
              </w:rPr>
              <w:t>Proiectul</w:t>
            </w:r>
            <w:r w:rsidR="001112E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 </w:t>
            </w:r>
            <w:r w:rsidRPr="00DE3658">
              <w:rPr>
                <w:rFonts w:ascii="Trebuchet MS" w:eastAsia="Calibri" w:hAnsi="Trebuchet MS" w:cs="Times New Roman"/>
                <w:w w:val="105"/>
                <w:lang w:val="ro-RO"/>
              </w:rPr>
              <w:t>prevede s</w:t>
            </w:r>
            <w:r w:rsidRPr="00DE3658">
              <w:rPr>
                <w:rFonts w:ascii="Trebuchet MS" w:eastAsia="Calibri" w:hAnsi="Trebuchet MS" w:cs="Arial"/>
                <w:bCs/>
                <w:lang w:val="ro-RO"/>
              </w:rPr>
              <w:t xml:space="preserve">ustenabilitate </w:t>
            </w:r>
            <w:proofErr w:type="spellStart"/>
            <w:r w:rsidRPr="00DE3658">
              <w:rPr>
                <w:rFonts w:ascii="Trebuchet MS" w:eastAsia="Calibri" w:hAnsi="Trebuchet MS" w:cs="Arial"/>
                <w:bCs/>
                <w:lang w:val="ro-RO"/>
              </w:rPr>
              <w:t>instituţională</w:t>
            </w:r>
            <w:proofErr w:type="spellEnd"/>
          </w:p>
        </w:tc>
        <w:tc>
          <w:tcPr>
            <w:tcW w:w="4664" w:type="dxa"/>
          </w:tcPr>
          <w:p w14:paraId="722A3833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Times New Roman" w:hAnsi="Trebuchet MS" w:cs="Times New Roman"/>
                <w:lang w:val="ro-RO"/>
              </w:rPr>
              <w:t>Proiectul își asumă, ulterior finalizării perioadei de implementare, sustenabilitatea structurilor create, pentru o perioadă de (....)* luni.</w:t>
            </w:r>
          </w:p>
        </w:tc>
        <w:tc>
          <w:tcPr>
            <w:tcW w:w="1412" w:type="dxa"/>
            <w:shd w:val="clear" w:color="auto" w:fill="auto"/>
          </w:tcPr>
          <w:p w14:paraId="58BAF9E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color w:val="3C3D3F"/>
                <w:lang w:val="ro-RO"/>
              </w:rPr>
              <w:t>0</w:t>
            </w:r>
          </w:p>
        </w:tc>
        <w:tc>
          <w:tcPr>
            <w:tcW w:w="1891" w:type="dxa"/>
            <w:shd w:val="clear" w:color="auto" w:fill="auto"/>
          </w:tcPr>
          <w:p w14:paraId="18112899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disjunctiv</w:t>
            </w:r>
          </w:p>
        </w:tc>
      </w:tr>
      <w:tr w:rsidR="00DE3658" w:rsidRPr="00DE3658" w14:paraId="302A0EA3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2A59C571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50F8388C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5D9E2B0C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Times New Roman" w:hAnsi="Trebuchet MS" w:cs="Times New Roman"/>
                <w:lang w:val="ro-RO"/>
              </w:rPr>
              <w:t>Proiectul își asumă, ulterior finalizării perioadei de implementare, sustenabilitatea structurilor create, pentru o perioadă între (...) luni și (...) luni.</w:t>
            </w:r>
          </w:p>
        </w:tc>
        <w:tc>
          <w:tcPr>
            <w:tcW w:w="1412" w:type="dxa"/>
            <w:shd w:val="clear" w:color="auto" w:fill="auto"/>
          </w:tcPr>
          <w:p w14:paraId="17E6638C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color w:val="3C3D3F"/>
                <w:lang w:val="ro-RO"/>
              </w:rPr>
              <w:t>1</w:t>
            </w:r>
          </w:p>
        </w:tc>
        <w:tc>
          <w:tcPr>
            <w:tcW w:w="1891" w:type="dxa"/>
            <w:shd w:val="clear" w:color="auto" w:fill="auto"/>
          </w:tcPr>
          <w:p w14:paraId="7C85B2D2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17BE6382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58804FDE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4D84CA85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7A5A261B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Times New Roman" w:hAnsi="Trebuchet MS" w:cs="Times New Roman"/>
                <w:lang w:val="ro-RO"/>
              </w:rPr>
              <w:t>Proiectul își asumă, ulterior finalizării perioadei de implementare, sustenabilitatea structurilor create, pentru o perioadă între (...) luni și (...) luni.</w:t>
            </w:r>
          </w:p>
        </w:tc>
        <w:tc>
          <w:tcPr>
            <w:tcW w:w="1412" w:type="dxa"/>
            <w:shd w:val="clear" w:color="auto" w:fill="auto"/>
          </w:tcPr>
          <w:p w14:paraId="6F74D92F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color w:val="3C3D3F"/>
                <w:lang w:val="ro-RO"/>
              </w:rPr>
              <w:t>3</w:t>
            </w:r>
          </w:p>
        </w:tc>
        <w:tc>
          <w:tcPr>
            <w:tcW w:w="1891" w:type="dxa"/>
            <w:shd w:val="clear" w:color="auto" w:fill="auto"/>
          </w:tcPr>
          <w:p w14:paraId="70BCD82E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049B2C01" w14:textId="77777777" w:rsidTr="001112EB">
        <w:trPr>
          <w:trHeight w:val="146"/>
        </w:trPr>
        <w:tc>
          <w:tcPr>
            <w:tcW w:w="900" w:type="dxa"/>
            <w:vMerge/>
            <w:shd w:val="clear" w:color="auto" w:fill="auto"/>
          </w:tcPr>
          <w:p w14:paraId="7DFC435F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774" w:type="dxa"/>
            <w:vMerge/>
            <w:shd w:val="clear" w:color="auto" w:fill="auto"/>
          </w:tcPr>
          <w:p w14:paraId="51B188D9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4664" w:type="dxa"/>
          </w:tcPr>
          <w:p w14:paraId="22DBD80E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Times New Roman" w:hAnsi="Trebuchet MS" w:cs="Times New Roman"/>
                <w:lang w:val="ro-RO"/>
              </w:rPr>
              <w:t>Proiectul își asumă, ulterior finalizării perioadei de implementare, sustenabilitatea structurilor create, pentru o perioadă mai mare de (...) luni.</w:t>
            </w:r>
          </w:p>
        </w:tc>
        <w:tc>
          <w:tcPr>
            <w:tcW w:w="1412" w:type="dxa"/>
            <w:shd w:val="clear" w:color="auto" w:fill="auto"/>
          </w:tcPr>
          <w:p w14:paraId="66FC6827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color w:val="3C3D3F"/>
                <w:lang w:val="ro-RO"/>
              </w:rPr>
              <w:t>5</w:t>
            </w:r>
          </w:p>
        </w:tc>
        <w:tc>
          <w:tcPr>
            <w:tcW w:w="1891" w:type="dxa"/>
            <w:shd w:val="clear" w:color="auto" w:fill="auto"/>
          </w:tcPr>
          <w:p w14:paraId="7C347C8D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DE3658" w:rsidRPr="00DE3658" w14:paraId="06F9C509" w14:textId="77777777" w:rsidTr="001112EB">
        <w:trPr>
          <w:trHeight w:val="1043"/>
        </w:trPr>
        <w:tc>
          <w:tcPr>
            <w:tcW w:w="900" w:type="dxa"/>
            <w:shd w:val="clear" w:color="auto" w:fill="auto"/>
          </w:tcPr>
          <w:p w14:paraId="4FF3E2BA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lang w:val="ro-RO"/>
              </w:rPr>
              <w:lastRenderedPageBreak/>
              <w:t>4.3</w:t>
            </w:r>
          </w:p>
        </w:tc>
        <w:tc>
          <w:tcPr>
            <w:tcW w:w="4774" w:type="dxa"/>
            <w:shd w:val="clear" w:color="auto" w:fill="auto"/>
          </w:tcPr>
          <w:p w14:paraId="5A4DD488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Arial"/>
                <w:bCs/>
                <w:lang w:val="ro-RO"/>
              </w:rPr>
              <w:t>Proiectul prevede sustenabilitate financiară</w:t>
            </w:r>
          </w:p>
        </w:tc>
        <w:tc>
          <w:tcPr>
            <w:tcW w:w="4664" w:type="dxa"/>
          </w:tcPr>
          <w:p w14:paraId="76DF52E0" w14:textId="77777777" w:rsidR="00DE3658" w:rsidRPr="00DE3658" w:rsidRDefault="00DE3658" w:rsidP="00DE3658">
            <w:pPr>
              <w:snapToGrid w:val="0"/>
              <w:spacing w:after="0" w:line="240" w:lineRule="auto"/>
              <w:ind w:left="17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MS Mincho" w:hAnsi="Trebuchet MS" w:cs="Arial"/>
                <w:bCs/>
                <w:lang w:val="ro-RO"/>
              </w:rPr>
              <w:t>Proiectul descrie concret modalitățile de asigurare a finanțării după finalizarea finanțării nerambursabile (fundraising,</w:t>
            </w:r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 </w:t>
            </w:r>
            <w:proofErr w:type="spellStart"/>
            <w:r w:rsidRPr="00DE3658">
              <w:rPr>
                <w:rFonts w:ascii="Trebuchet MS" w:eastAsia="Calibri" w:hAnsi="Trebuchet MS" w:cs="Times New Roman"/>
                <w:lang w:val="ro-RO"/>
              </w:rPr>
              <w:t>matching</w:t>
            </w:r>
            <w:proofErr w:type="spellEnd"/>
            <w:r w:rsidRPr="00DE3658">
              <w:rPr>
                <w:rFonts w:ascii="Trebuchet MS" w:eastAsia="Calibri" w:hAnsi="Trebuchet MS" w:cs="Times New Roman"/>
                <w:lang w:val="ro-RO"/>
              </w:rPr>
              <w:t xml:space="preserve"> - </w:t>
            </w:r>
            <w:proofErr w:type="spellStart"/>
            <w:r w:rsidRPr="00DE3658">
              <w:rPr>
                <w:rFonts w:ascii="Trebuchet MS" w:eastAsia="Calibri" w:hAnsi="Trebuchet MS" w:cs="Times New Roman"/>
                <w:lang w:val="ro-RO"/>
              </w:rPr>
              <w:t>funds</w:t>
            </w:r>
            <w:proofErr w:type="spellEnd"/>
            <w:r w:rsidRPr="00DE3658">
              <w:rPr>
                <w:rFonts w:ascii="Trebuchet MS" w:eastAsia="MS Mincho" w:hAnsi="Trebuchet MS" w:cs="Arial"/>
                <w:bCs/>
                <w:lang w:val="ro-RO"/>
              </w:rPr>
              <w:t xml:space="preserve"> etc.)</w:t>
            </w:r>
          </w:p>
        </w:tc>
        <w:tc>
          <w:tcPr>
            <w:tcW w:w="1412" w:type="dxa"/>
            <w:shd w:val="clear" w:color="auto" w:fill="auto"/>
          </w:tcPr>
          <w:p w14:paraId="707B43AC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3</w:t>
            </w:r>
          </w:p>
        </w:tc>
        <w:tc>
          <w:tcPr>
            <w:tcW w:w="1891" w:type="dxa"/>
            <w:shd w:val="clear" w:color="auto" w:fill="auto"/>
          </w:tcPr>
          <w:p w14:paraId="43E017B1" w14:textId="77777777" w:rsidR="00DE3658" w:rsidRPr="00DE3658" w:rsidRDefault="00DE3658" w:rsidP="00DE3658">
            <w:pPr>
              <w:snapToGrid w:val="0"/>
              <w:spacing w:after="0" w:line="240" w:lineRule="auto"/>
              <w:ind w:left="113"/>
              <w:jc w:val="both"/>
              <w:rPr>
                <w:rFonts w:ascii="Trebuchet MS" w:eastAsia="Calibri" w:hAnsi="Trebuchet MS" w:cs="Times New Roman"/>
                <w:lang w:val="ro-RO"/>
              </w:rPr>
            </w:pPr>
            <w:r w:rsidRPr="00DE3658">
              <w:rPr>
                <w:rFonts w:ascii="Trebuchet MS" w:eastAsia="Calibri" w:hAnsi="Trebuchet MS" w:cs="Times New Roman"/>
                <w:lang w:val="ro-RO"/>
              </w:rPr>
              <w:t>cumulativ</w:t>
            </w:r>
          </w:p>
        </w:tc>
      </w:tr>
    </w:tbl>
    <w:p w14:paraId="370894AE" w14:textId="77777777" w:rsidR="003D1B3A" w:rsidRDefault="003D1B3A" w:rsidP="001112EB">
      <w:pPr>
        <w:keepNext/>
        <w:keepLines/>
        <w:spacing w:before="240" w:after="0"/>
        <w:outlineLvl w:val="0"/>
      </w:pPr>
    </w:p>
    <w:sectPr w:rsidR="003D1B3A" w:rsidSect="00A34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956" w:bottom="851" w:left="144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C4FDE" w14:textId="77777777" w:rsidR="002E2D81" w:rsidRDefault="002E2D81" w:rsidP="006C2BF4">
      <w:pPr>
        <w:spacing w:after="0" w:line="240" w:lineRule="auto"/>
      </w:pPr>
      <w:r>
        <w:separator/>
      </w:r>
    </w:p>
  </w:endnote>
  <w:endnote w:type="continuationSeparator" w:id="0">
    <w:p w14:paraId="097C9A0C" w14:textId="77777777" w:rsidR="002E2D81" w:rsidRDefault="002E2D81" w:rsidP="006C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19D20" w14:textId="77777777" w:rsidR="008E5DF8" w:rsidRDefault="008E5DF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CEC91" w14:textId="77777777" w:rsidR="007856DF" w:rsidRDefault="007856DF" w:rsidP="00A345E6">
    <w:pPr>
      <w:pStyle w:val="Subsol"/>
      <w:tabs>
        <w:tab w:val="clear" w:pos="9360"/>
        <w:tab w:val="right" w:pos="13467"/>
      </w:tabs>
    </w:pPr>
    <w:r>
      <w:tab/>
    </w:r>
    <w:r>
      <w:tab/>
    </w:r>
    <w:r>
      <w:rPr>
        <w:noProof/>
        <w:lang w:val="ro-RO" w:eastAsia="ro-RO"/>
      </w:rPr>
      <w:drawing>
        <wp:inline distT="0" distB="0" distL="0" distR="0" wp14:anchorId="59EC428E" wp14:editId="57C21953">
          <wp:extent cx="2237740" cy="59753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ro-RO" w:eastAsia="ro-RO"/>
      </w:rPr>
      <w:drawing>
        <wp:inline distT="0" distB="0" distL="0" distR="0" wp14:anchorId="4C5279E4" wp14:editId="131AF985">
          <wp:extent cx="603250" cy="603250"/>
          <wp:effectExtent l="0" t="0" r="6350" b="635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9C02B" w14:textId="77777777" w:rsidR="008E5DF8" w:rsidRDefault="008E5DF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A2AF0" w14:textId="77777777" w:rsidR="002E2D81" w:rsidRDefault="002E2D81" w:rsidP="006C2BF4">
      <w:pPr>
        <w:spacing w:after="0" w:line="240" w:lineRule="auto"/>
      </w:pPr>
      <w:r>
        <w:separator/>
      </w:r>
    </w:p>
  </w:footnote>
  <w:footnote w:type="continuationSeparator" w:id="0">
    <w:p w14:paraId="6523F3F1" w14:textId="77777777" w:rsidR="002E2D81" w:rsidRDefault="002E2D81" w:rsidP="006C2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B10C" w14:textId="1172CDD0" w:rsidR="008E5DF8" w:rsidRDefault="008E5DF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B5070" w14:textId="7C4E5A82" w:rsidR="007856DF" w:rsidRDefault="007856DF">
    <w:pPr>
      <w:pStyle w:val="Antet"/>
    </w:pPr>
    <w:r>
      <w:rPr>
        <w:noProof/>
        <w:lang w:val="ro-RO" w:eastAsia="ro-RO"/>
      </w:rPr>
      <w:drawing>
        <wp:inline distT="0" distB="0" distL="0" distR="0" wp14:anchorId="5B9E7C50" wp14:editId="6A13EEE3">
          <wp:extent cx="2451100" cy="511810"/>
          <wp:effectExtent l="0" t="0" r="635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rPr>
        <w:noProof/>
        <w:lang w:val="ro-RO" w:eastAsia="ro-RO"/>
      </w:rPr>
      <w:drawing>
        <wp:inline distT="0" distB="0" distL="0" distR="0" wp14:anchorId="19C074E6" wp14:editId="07516DC1">
          <wp:extent cx="609600" cy="6032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45A0" w14:textId="296B38E7" w:rsidR="008E5DF8" w:rsidRDefault="008E5DF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1BC9"/>
    <w:multiLevelType w:val="multilevel"/>
    <w:tmpl w:val="EA509B6A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0"/>
      </w:rPr>
    </w:lvl>
  </w:abstractNum>
  <w:abstractNum w:abstractNumId="1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A7617"/>
    <w:multiLevelType w:val="hybridMultilevel"/>
    <w:tmpl w:val="64A6A9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36493"/>
    <w:multiLevelType w:val="hybridMultilevel"/>
    <w:tmpl w:val="732CC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52503"/>
    <w:multiLevelType w:val="hybridMultilevel"/>
    <w:tmpl w:val="242AA2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424BB"/>
    <w:multiLevelType w:val="hybridMultilevel"/>
    <w:tmpl w:val="C84209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7A0148"/>
    <w:multiLevelType w:val="hybridMultilevel"/>
    <w:tmpl w:val="B5DA1EC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492D01"/>
    <w:multiLevelType w:val="hybridMultilevel"/>
    <w:tmpl w:val="A7CE0AA0"/>
    <w:lvl w:ilvl="0" w:tplc="06182772">
      <w:start w:val="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57C23"/>
    <w:multiLevelType w:val="hybridMultilevel"/>
    <w:tmpl w:val="F78AF6FC"/>
    <w:lvl w:ilvl="0" w:tplc="3EE4291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95" w:hanging="360"/>
      </w:pPr>
    </w:lvl>
    <w:lvl w:ilvl="2" w:tplc="0418001B" w:tentative="1">
      <w:start w:val="1"/>
      <w:numFmt w:val="lowerRoman"/>
      <w:lvlText w:val="%3."/>
      <w:lvlJc w:val="right"/>
      <w:pPr>
        <w:ind w:left="1815" w:hanging="180"/>
      </w:pPr>
    </w:lvl>
    <w:lvl w:ilvl="3" w:tplc="0418000F" w:tentative="1">
      <w:start w:val="1"/>
      <w:numFmt w:val="decimal"/>
      <w:lvlText w:val="%4."/>
      <w:lvlJc w:val="left"/>
      <w:pPr>
        <w:ind w:left="2535" w:hanging="360"/>
      </w:pPr>
    </w:lvl>
    <w:lvl w:ilvl="4" w:tplc="04180019" w:tentative="1">
      <w:start w:val="1"/>
      <w:numFmt w:val="lowerLetter"/>
      <w:lvlText w:val="%5."/>
      <w:lvlJc w:val="left"/>
      <w:pPr>
        <w:ind w:left="3255" w:hanging="360"/>
      </w:pPr>
    </w:lvl>
    <w:lvl w:ilvl="5" w:tplc="0418001B" w:tentative="1">
      <w:start w:val="1"/>
      <w:numFmt w:val="lowerRoman"/>
      <w:lvlText w:val="%6."/>
      <w:lvlJc w:val="right"/>
      <w:pPr>
        <w:ind w:left="3975" w:hanging="180"/>
      </w:pPr>
    </w:lvl>
    <w:lvl w:ilvl="6" w:tplc="0418000F" w:tentative="1">
      <w:start w:val="1"/>
      <w:numFmt w:val="decimal"/>
      <w:lvlText w:val="%7."/>
      <w:lvlJc w:val="left"/>
      <w:pPr>
        <w:ind w:left="4695" w:hanging="360"/>
      </w:pPr>
    </w:lvl>
    <w:lvl w:ilvl="7" w:tplc="04180019" w:tentative="1">
      <w:start w:val="1"/>
      <w:numFmt w:val="lowerLetter"/>
      <w:lvlText w:val="%8."/>
      <w:lvlJc w:val="left"/>
      <w:pPr>
        <w:ind w:left="5415" w:hanging="360"/>
      </w:pPr>
    </w:lvl>
    <w:lvl w:ilvl="8" w:tplc="0418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 w15:restartNumberingAfterBreak="0">
    <w:nsid w:val="269841CC"/>
    <w:multiLevelType w:val="hybridMultilevel"/>
    <w:tmpl w:val="D8386C28"/>
    <w:lvl w:ilvl="0" w:tplc="A7D2B102">
      <w:start w:val="1"/>
      <w:numFmt w:val="bullet"/>
      <w:lvlText w:val="-"/>
      <w:lvlJc w:val="left"/>
      <w:pPr>
        <w:ind w:left="158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65E9E92">
      <w:start w:val="1"/>
      <w:numFmt w:val="bullet"/>
      <w:lvlText w:val="•"/>
      <w:lvlJc w:val="left"/>
      <w:pPr>
        <w:ind w:left="2386" w:hanging="360"/>
      </w:pPr>
      <w:rPr>
        <w:rFonts w:hint="default"/>
      </w:rPr>
    </w:lvl>
    <w:lvl w:ilvl="2" w:tplc="C012E84E">
      <w:start w:val="1"/>
      <w:numFmt w:val="bullet"/>
      <w:lvlText w:val="•"/>
      <w:lvlJc w:val="left"/>
      <w:pPr>
        <w:ind w:left="3192" w:hanging="360"/>
      </w:pPr>
      <w:rPr>
        <w:rFonts w:hint="default"/>
      </w:rPr>
    </w:lvl>
    <w:lvl w:ilvl="3" w:tplc="AE72C284">
      <w:start w:val="1"/>
      <w:numFmt w:val="bullet"/>
      <w:lvlText w:val="•"/>
      <w:lvlJc w:val="left"/>
      <w:pPr>
        <w:ind w:left="3998" w:hanging="360"/>
      </w:pPr>
      <w:rPr>
        <w:rFonts w:hint="default"/>
      </w:rPr>
    </w:lvl>
    <w:lvl w:ilvl="4" w:tplc="F2346482">
      <w:start w:val="1"/>
      <w:numFmt w:val="bullet"/>
      <w:lvlText w:val="•"/>
      <w:lvlJc w:val="left"/>
      <w:pPr>
        <w:ind w:left="4804" w:hanging="360"/>
      </w:pPr>
      <w:rPr>
        <w:rFonts w:hint="default"/>
      </w:rPr>
    </w:lvl>
    <w:lvl w:ilvl="5" w:tplc="30DEFE1E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6AA25DA2">
      <w:start w:val="1"/>
      <w:numFmt w:val="bullet"/>
      <w:lvlText w:val="•"/>
      <w:lvlJc w:val="left"/>
      <w:pPr>
        <w:ind w:left="6416" w:hanging="360"/>
      </w:pPr>
      <w:rPr>
        <w:rFonts w:hint="default"/>
      </w:rPr>
    </w:lvl>
    <w:lvl w:ilvl="7" w:tplc="7E6E9ED0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F9364DAE">
      <w:start w:val="1"/>
      <w:numFmt w:val="bullet"/>
      <w:lvlText w:val="•"/>
      <w:lvlJc w:val="left"/>
      <w:pPr>
        <w:ind w:left="8028" w:hanging="360"/>
      </w:pPr>
      <w:rPr>
        <w:rFonts w:hint="default"/>
      </w:rPr>
    </w:lvl>
  </w:abstractNum>
  <w:abstractNum w:abstractNumId="11" w15:restartNumberingAfterBreak="0">
    <w:nsid w:val="26ED1CDF"/>
    <w:multiLevelType w:val="hybridMultilevel"/>
    <w:tmpl w:val="D07A676E"/>
    <w:lvl w:ilvl="0" w:tplc="A216C82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7202495"/>
    <w:multiLevelType w:val="hybridMultilevel"/>
    <w:tmpl w:val="4542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142" w:hanging="360"/>
      </w:pPr>
    </w:lvl>
    <w:lvl w:ilvl="1" w:tplc="04090019">
      <w:start w:val="1"/>
      <w:numFmt w:val="lowerLetter"/>
      <w:lvlText w:val="%2."/>
      <w:lvlJc w:val="left"/>
      <w:pPr>
        <w:ind w:left="862" w:hanging="360"/>
      </w:pPr>
    </w:lvl>
    <w:lvl w:ilvl="2" w:tplc="958C9846">
      <w:start w:val="1"/>
      <w:numFmt w:val="lowerLetter"/>
      <w:lvlText w:val="%3)"/>
      <w:lvlJc w:val="left"/>
      <w:pPr>
        <w:ind w:left="1762" w:hanging="360"/>
      </w:pPr>
    </w:lvl>
    <w:lvl w:ilvl="3" w:tplc="0409000F">
      <w:start w:val="1"/>
      <w:numFmt w:val="decimal"/>
      <w:lvlText w:val="%4."/>
      <w:lvlJc w:val="left"/>
      <w:pPr>
        <w:ind w:left="2302" w:hanging="360"/>
      </w:pPr>
    </w:lvl>
    <w:lvl w:ilvl="4" w:tplc="04090019">
      <w:start w:val="1"/>
      <w:numFmt w:val="lowerLetter"/>
      <w:lvlText w:val="%5."/>
      <w:lvlJc w:val="left"/>
      <w:pPr>
        <w:ind w:left="3022" w:hanging="360"/>
      </w:pPr>
    </w:lvl>
    <w:lvl w:ilvl="5" w:tplc="0409001B">
      <w:start w:val="1"/>
      <w:numFmt w:val="lowerRoman"/>
      <w:lvlText w:val="%6."/>
      <w:lvlJc w:val="right"/>
      <w:pPr>
        <w:ind w:left="3742" w:hanging="180"/>
      </w:pPr>
    </w:lvl>
    <w:lvl w:ilvl="6" w:tplc="0409000F">
      <w:start w:val="1"/>
      <w:numFmt w:val="decimal"/>
      <w:lvlText w:val="%7."/>
      <w:lvlJc w:val="left"/>
      <w:pPr>
        <w:ind w:left="4462" w:hanging="360"/>
      </w:pPr>
    </w:lvl>
    <w:lvl w:ilvl="7" w:tplc="04090019">
      <w:start w:val="1"/>
      <w:numFmt w:val="lowerLetter"/>
      <w:lvlText w:val="%8."/>
      <w:lvlJc w:val="left"/>
      <w:pPr>
        <w:ind w:left="5182" w:hanging="360"/>
      </w:pPr>
    </w:lvl>
    <w:lvl w:ilvl="8" w:tplc="0409001B">
      <w:start w:val="1"/>
      <w:numFmt w:val="lowerRoman"/>
      <w:lvlText w:val="%9."/>
      <w:lvlJc w:val="right"/>
      <w:pPr>
        <w:ind w:left="5902" w:hanging="180"/>
      </w:pPr>
    </w:lvl>
  </w:abstractNum>
  <w:abstractNum w:abstractNumId="14" w15:restartNumberingAfterBreak="0">
    <w:nsid w:val="31D452B7"/>
    <w:multiLevelType w:val="hybridMultilevel"/>
    <w:tmpl w:val="1E727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3750E"/>
    <w:multiLevelType w:val="hybridMultilevel"/>
    <w:tmpl w:val="F5882DEC"/>
    <w:lvl w:ilvl="0" w:tplc="9182941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C50368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A7434"/>
    <w:multiLevelType w:val="hybridMultilevel"/>
    <w:tmpl w:val="7D2EB8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2769B"/>
    <w:multiLevelType w:val="hybridMultilevel"/>
    <w:tmpl w:val="70025E84"/>
    <w:lvl w:ilvl="0" w:tplc="8006C4C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AA52EF"/>
    <w:multiLevelType w:val="multilevel"/>
    <w:tmpl w:val="F5CAD1B4"/>
    <w:lvl w:ilvl="0">
      <w:start w:val="14"/>
      <w:numFmt w:val="upperLetter"/>
      <w:lvlText w:val="%1"/>
      <w:lvlJc w:val="left"/>
      <w:pPr>
        <w:ind w:left="140" w:hanging="318"/>
        <w:jc w:val="left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40" w:hanging="318"/>
        <w:jc w:val="left"/>
      </w:pPr>
      <w:rPr>
        <w:rFonts w:ascii="Calibri" w:eastAsia="Calibri" w:hAnsi="Calibri" w:hint="default"/>
        <w:color w:val="1F3863"/>
        <w:spacing w:val="-2"/>
        <w:sz w:val="22"/>
        <w:szCs w:val="22"/>
      </w:rPr>
    </w:lvl>
    <w:lvl w:ilvl="2">
      <w:start w:val="1"/>
      <w:numFmt w:val="upperRoman"/>
      <w:lvlText w:val="%3."/>
      <w:lvlJc w:val="left"/>
      <w:pPr>
        <w:ind w:left="1220" w:hanging="471"/>
        <w:jc w:val="left"/>
      </w:pPr>
      <w:rPr>
        <w:rFonts w:ascii="Calibri" w:eastAsia="Calibri" w:hAnsi="Calibri" w:hint="default"/>
        <w:i/>
        <w:color w:val="1F3863"/>
        <w:spacing w:val="-1"/>
        <w:sz w:val="22"/>
        <w:szCs w:val="22"/>
      </w:rPr>
    </w:lvl>
    <w:lvl w:ilvl="3">
      <w:start w:val="1"/>
      <w:numFmt w:val="bullet"/>
      <w:lvlText w:val="-"/>
      <w:lvlJc w:val="left"/>
      <w:pPr>
        <w:ind w:left="786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4">
      <w:start w:val="1"/>
      <w:numFmt w:val="bullet"/>
      <w:lvlText w:val="✓"/>
      <w:lvlJc w:val="left"/>
      <w:pPr>
        <w:ind w:left="1580" w:hanging="360"/>
      </w:pPr>
      <w:rPr>
        <w:rFonts w:ascii="Arial Unicode MS" w:eastAsia="Arial Unicode MS" w:hAnsi="Arial Unicode MS" w:hint="default"/>
        <w:color w:val="1F3863"/>
        <w:w w:val="104"/>
        <w:sz w:val="22"/>
        <w:szCs w:val="22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5" w:hanging="360"/>
      </w:pPr>
      <w:rPr>
        <w:rFonts w:hint="default"/>
      </w:rPr>
    </w:lvl>
  </w:abstractNum>
  <w:abstractNum w:abstractNumId="21" w15:restartNumberingAfterBreak="0">
    <w:nsid w:val="40EE3414"/>
    <w:multiLevelType w:val="hybridMultilevel"/>
    <w:tmpl w:val="465A5982"/>
    <w:lvl w:ilvl="0" w:tplc="041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6924DC"/>
    <w:multiLevelType w:val="hybridMultilevel"/>
    <w:tmpl w:val="992EE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74A24"/>
    <w:multiLevelType w:val="hybridMultilevel"/>
    <w:tmpl w:val="4560C560"/>
    <w:lvl w:ilvl="0" w:tplc="04090009">
      <w:start w:val="1"/>
      <w:numFmt w:val="bullet"/>
      <w:lvlText w:val=""/>
      <w:lvlJc w:val="left"/>
      <w:pPr>
        <w:ind w:left="8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4" w15:restartNumberingAfterBreak="0">
    <w:nsid w:val="4B5427B0"/>
    <w:multiLevelType w:val="hybridMultilevel"/>
    <w:tmpl w:val="FA08CF1C"/>
    <w:lvl w:ilvl="0" w:tplc="889419FA">
      <w:start w:val="1"/>
      <w:numFmt w:val="bullet"/>
      <w:lvlText w:val="-"/>
      <w:lvlJc w:val="left"/>
      <w:pPr>
        <w:ind w:left="86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19B24A4E">
      <w:start w:val="1"/>
      <w:numFmt w:val="lowerLetter"/>
      <w:lvlText w:val="%2."/>
      <w:lvlJc w:val="left"/>
      <w:pPr>
        <w:ind w:left="1580" w:hanging="360"/>
      </w:pPr>
      <w:rPr>
        <w:rFonts w:hint="default"/>
        <w:color w:val="1F3863"/>
        <w:w w:val="114"/>
        <w:sz w:val="24"/>
        <w:szCs w:val="24"/>
      </w:rPr>
    </w:lvl>
    <w:lvl w:ilvl="2" w:tplc="1996DD42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AE544FBC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2F9834AA">
      <w:start w:val="1"/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D982E398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DF101446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19FC1CF4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118EF730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5" w15:restartNumberingAfterBreak="0">
    <w:nsid w:val="4EF556FB"/>
    <w:multiLevelType w:val="hybridMultilevel"/>
    <w:tmpl w:val="33A0D4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cs="Times New Roman" w:hint="default"/>
        <w:color w:val="0000FF"/>
      </w:rPr>
    </w:lvl>
    <w:lvl w:ilvl="1" w:tplc="0409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5AA2890"/>
    <w:multiLevelType w:val="hybridMultilevel"/>
    <w:tmpl w:val="BC349AB0"/>
    <w:lvl w:ilvl="0" w:tplc="6B8C560E">
      <w:start w:val="4"/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520FE0"/>
    <w:multiLevelType w:val="hybridMultilevel"/>
    <w:tmpl w:val="E9EEDEB4"/>
    <w:lvl w:ilvl="0" w:tplc="0418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5C601E9E"/>
    <w:multiLevelType w:val="hybridMultilevel"/>
    <w:tmpl w:val="0EF65F3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B4EEB"/>
    <w:multiLevelType w:val="hybridMultilevel"/>
    <w:tmpl w:val="C122AA2E"/>
    <w:lvl w:ilvl="0" w:tplc="2F1A548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AD0FEC"/>
    <w:multiLevelType w:val="hybridMultilevel"/>
    <w:tmpl w:val="AD2282EE"/>
    <w:lvl w:ilvl="0" w:tplc="6818D8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30BA4"/>
    <w:multiLevelType w:val="hybridMultilevel"/>
    <w:tmpl w:val="7742B7A2"/>
    <w:lvl w:ilvl="0" w:tplc="53AC3D2C">
      <w:start w:val="1"/>
      <w:numFmt w:val="decimal"/>
      <w:lvlText w:val="%1."/>
      <w:lvlJc w:val="left"/>
      <w:pPr>
        <w:ind w:left="644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5A52EB2"/>
    <w:multiLevelType w:val="hybridMultilevel"/>
    <w:tmpl w:val="0D70C09C"/>
    <w:lvl w:ilvl="0" w:tplc="4446A12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D0CCF"/>
    <w:multiLevelType w:val="hybridMultilevel"/>
    <w:tmpl w:val="B91256D8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3473A5"/>
    <w:multiLevelType w:val="multilevel"/>
    <w:tmpl w:val="8D1E2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A651E7"/>
    <w:multiLevelType w:val="hybridMultilevel"/>
    <w:tmpl w:val="A7C6C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color w:val="0000F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06297A"/>
    <w:multiLevelType w:val="hybridMultilevel"/>
    <w:tmpl w:val="CF72F036"/>
    <w:lvl w:ilvl="0" w:tplc="6002933A">
      <w:start w:val="1"/>
      <w:numFmt w:val="decimal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BE9245A"/>
    <w:multiLevelType w:val="hybridMultilevel"/>
    <w:tmpl w:val="792C2DF2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A13DFB"/>
    <w:multiLevelType w:val="hybridMultilevel"/>
    <w:tmpl w:val="607E2A3E"/>
    <w:lvl w:ilvl="0" w:tplc="334090CC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1F962D88">
      <w:numFmt w:val="bullet"/>
      <w:lvlText w:val="•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E98E911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A14A4"/>
    <w:multiLevelType w:val="hybridMultilevel"/>
    <w:tmpl w:val="72A0EA5E"/>
    <w:lvl w:ilvl="0" w:tplc="C9B80D44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BB0876"/>
    <w:multiLevelType w:val="hybridMultilevel"/>
    <w:tmpl w:val="88521614"/>
    <w:lvl w:ilvl="0" w:tplc="889419FA">
      <w:start w:val="1"/>
      <w:numFmt w:val="bullet"/>
      <w:lvlText w:val="-"/>
      <w:lvlJc w:val="left"/>
      <w:pPr>
        <w:ind w:left="1008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3" w15:restartNumberingAfterBreak="0">
    <w:nsid w:val="7F71664B"/>
    <w:multiLevelType w:val="hybridMultilevel"/>
    <w:tmpl w:val="E57A0CC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79141E"/>
    <w:multiLevelType w:val="hybridMultilevel"/>
    <w:tmpl w:val="2104DE04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547415">
    <w:abstractNumId w:val="40"/>
  </w:num>
  <w:num w:numId="2" w16cid:durableId="386539312">
    <w:abstractNumId w:val="17"/>
  </w:num>
  <w:num w:numId="3" w16cid:durableId="856694728">
    <w:abstractNumId w:val="41"/>
  </w:num>
  <w:num w:numId="4" w16cid:durableId="137915680">
    <w:abstractNumId w:val="3"/>
  </w:num>
  <w:num w:numId="5" w16cid:durableId="399328934">
    <w:abstractNumId w:val="0"/>
  </w:num>
  <w:num w:numId="6" w16cid:durableId="550069749">
    <w:abstractNumId w:val="9"/>
  </w:num>
  <w:num w:numId="7" w16cid:durableId="1079672447">
    <w:abstractNumId w:val="30"/>
  </w:num>
  <w:num w:numId="8" w16cid:durableId="671489588">
    <w:abstractNumId w:val="39"/>
  </w:num>
  <w:num w:numId="9" w16cid:durableId="1240208750">
    <w:abstractNumId w:val="28"/>
  </w:num>
  <w:num w:numId="10" w16cid:durableId="1405950373">
    <w:abstractNumId w:val="29"/>
  </w:num>
  <w:num w:numId="11" w16cid:durableId="1136487796">
    <w:abstractNumId w:val="7"/>
  </w:num>
  <w:num w:numId="12" w16cid:durableId="639573796">
    <w:abstractNumId w:val="32"/>
  </w:num>
  <w:num w:numId="13" w16cid:durableId="17691576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9406708">
    <w:abstractNumId w:val="37"/>
  </w:num>
  <w:num w:numId="15" w16cid:durableId="1788426518">
    <w:abstractNumId w:val="15"/>
  </w:num>
  <w:num w:numId="16" w16cid:durableId="38557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0831659">
    <w:abstractNumId w:val="26"/>
  </w:num>
  <w:num w:numId="18" w16cid:durableId="1386636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0901317">
    <w:abstractNumId w:val="21"/>
  </w:num>
  <w:num w:numId="20" w16cid:durableId="2013606749">
    <w:abstractNumId w:val="19"/>
  </w:num>
  <w:num w:numId="21" w16cid:durableId="1258446723">
    <w:abstractNumId w:val="8"/>
  </w:num>
  <w:num w:numId="22" w16cid:durableId="1481458570">
    <w:abstractNumId w:val="44"/>
  </w:num>
  <w:num w:numId="23" w16cid:durableId="1432974958">
    <w:abstractNumId w:val="5"/>
  </w:num>
  <w:num w:numId="24" w16cid:durableId="1756710264">
    <w:abstractNumId w:val="34"/>
  </w:num>
  <w:num w:numId="25" w16cid:durableId="1300190129">
    <w:abstractNumId w:val="43"/>
  </w:num>
  <w:num w:numId="26" w16cid:durableId="465316909">
    <w:abstractNumId w:val="4"/>
  </w:num>
  <w:num w:numId="27" w16cid:durableId="1905333800">
    <w:abstractNumId w:val="14"/>
  </w:num>
  <w:num w:numId="28" w16cid:durableId="635990541">
    <w:abstractNumId w:val="22"/>
  </w:num>
  <w:num w:numId="29" w16cid:durableId="1106272634">
    <w:abstractNumId w:val="12"/>
  </w:num>
  <w:num w:numId="30" w16cid:durableId="833684646">
    <w:abstractNumId w:val="38"/>
  </w:num>
  <w:num w:numId="31" w16cid:durableId="425468007">
    <w:abstractNumId w:val="3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2" w16cid:durableId="1425415044">
    <w:abstractNumId w:val="24"/>
  </w:num>
  <w:num w:numId="33" w16cid:durableId="268513889">
    <w:abstractNumId w:val="20"/>
  </w:num>
  <w:num w:numId="34" w16cid:durableId="558902544">
    <w:abstractNumId w:val="23"/>
  </w:num>
  <w:num w:numId="35" w16cid:durableId="159590231">
    <w:abstractNumId w:val="10"/>
  </w:num>
  <w:num w:numId="36" w16cid:durableId="197745516">
    <w:abstractNumId w:val="6"/>
  </w:num>
  <w:num w:numId="37" w16cid:durableId="204560198">
    <w:abstractNumId w:val="16"/>
  </w:num>
  <w:num w:numId="38" w16cid:durableId="1108812863">
    <w:abstractNumId w:val="25"/>
  </w:num>
  <w:num w:numId="39" w16cid:durableId="1438137118">
    <w:abstractNumId w:val="31"/>
  </w:num>
  <w:num w:numId="40" w16cid:durableId="1259950053">
    <w:abstractNumId w:val="42"/>
  </w:num>
  <w:num w:numId="41" w16cid:durableId="794982679">
    <w:abstractNumId w:val="1"/>
  </w:num>
  <w:num w:numId="42" w16cid:durableId="1823934110">
    <w:abstractNumId w:val="27"/>
  </w:num>
  <w:num w:numId="43" w16cid:durableId="847987603">
    <w:abstractNumId w:val="36"/>
  </w:num>
  <w:num w:numId="44" w16cid:durableId="1010180322">
    <w:abstractNumId w:val="33"/>
  </w:num>
  <w:num w:numId="45" w16cid:durableId="1754857571">
    <w:abstractNumId w:val="11"/>
  </w:num>
  <w:num w:numId="46" w16cid:durableId="3440923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BF4"/>
    <w:rsid w:val="00103DDA"/>
    <w:rsid w:val="001112EB"/>
    <w:rsid w:val="00181B4E"/>
    <w:rsid w:val="001E572B"/>
    <w:rsid w:val="00296909"/>
    <w:rsid w:val="002B7F2D"/>
    <w:rsid w:val="002E2D81"/>
    <w:rsid w:val="003D1B3A"/>
    <w:rsid w:val="00401653"/>
    <w:rsid w:val="00530EB3"/>
    <w:rsid w:val="006C2BF4"/>
    <w:rsid w:val="006D5CB4"/>
    <w:rsid w:val="00702CFC"/>
    <w:rsid w:val="007856DF"/>
    <w:rsid w:val="00797E63"/>
    <w:rsid w:val="007B101F"/>
    <w:rsid w:val="007C49E7"/>
    <w:rsid w:val="007D0AE4"/>
    <w:rsid w:val="007D31BB"/>
    <w:rsid w:val="00855683"/>
    <w:rsid w:val="008E5DF8"/>
    <w:rsid w:val="008E6438"/>
    <w:rsid w:val="00956EE4"/>
    <w:rsid w:val="009E46A9"/>
    <w:rsid w:val="009F121B"/>
    <w:rsid w:val="00A0700A"/>
    <w:rsid w:val="00A345E6"/>
    <w:rsid w:val="00A93B4D"/>
    <w:rsid w:val="00B6272F"/>
    <w:rsid w:val="00CE32C0"/>
    <w:rsid w:val="00D344C2"/>
    <w:rsid w:val="00D61A5C"/>
    <w:rsid w:val="00DE3658"/>
    <w:rsid w:val="00DF6094"/>
    <w:rsid w:val="00E93F42"/>
    <w:rsid w:val="00EA01EC"/>
    <w:rsid w:val="00F259FB"/>
    <w:rsid w:val="00F6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DFF5C"/>
  <w15:docId w15:val="{4C7A5723-2686-4A6C-8A28-DCCE927A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DE3658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5A5C5E"/>
      <w:sz w:val="28"/>
      <w:szCs w:val="28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E3658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5A5C5E"/>
      <w:sz w:val="26"/>
      <w:szCs w:val="26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E3658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3C3D3E"/>
      <w:sz w:val="24"/>
      <w:szCs w:val="24"/>
      <w:lang w:val="ro-RO"/>
    </w:rPr>
  </w:style>
  <w:style w:type="paragraph" w:styleId="Titlu4">
    <w:name w:val="heading 4"/>
    <w:basedOn w:val="Normal"/>
    <w:link w:val="Titlu4Caracter"/>
    <w:uiPriority w:val="9"/>
    <w:qFormat/>
    <w:rsid w:val="00DE3658"/>
    <w:pPr>
      <w:spacing w:before="150" w:after="150" w:line="240" w:lineRule="auto"/>
      <w:outlineLvl w:val="3"/>
    </w:pPr>
    <w:rPr>
      <w:rFonts w:ascii="Segoe UI" w:eastAsia="Times New Roman" w:hAnsi="Segoe UI" w:cs="Segoe UI"/>
      <w:sz w:val="27"/>
      <w:szCs w:val="27"/>
      <w:lang w:val="ro-RO" w:eastAsia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DE3658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3C3D3E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single space,Footnote Text Char Char,Fußnot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nhideWhenUsed/>
    <w:rsid w:val="006C2BF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single space Caracter,Footnote Text Char Char Caracter,Fußnote Caracter,FOOTNOTES Caracter,fn Caracter,Podrozdział Caracter,Footnote Caracter,fn Char Char Char Caracter,fn Char Char Caracter,fn Char Caracter,stile 1 Caracter"/>
    <w:basedOn w:val="Fontdeparagrafimplicit"/>
    <w:link w:val="Textnotdesubsol"/>
    <w:rsid w:val="006C2BF4"/>
    <w:rPr>
      <w:sz w:val="20"/>
      <w:szCs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basedOn w:val="Fontdeparagrafimplicit"/>
    <w:link w:val="BVIfnrChar1Char"/>
    <w:unhideWhenUsed/>
    <w:qFormat/>
    <w:rsid w:val="006C2BF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qFormat/>
    <w:rsid w:val="006C2BF4"/>
    <w:pPr>
      <w:spacing w:after="160" w:line="240" w:lineRule="exact"/>
    </w:pPr>
    <w:rPr>
      <w:vertAlign w:val="superscript"/>
    </w:rPr>
  </w:style>
  <w:style w:type="paragraph" w:customStyle="1" w:styleId="Heading11">
    <w:name w:val="Heading 11"/>
    <w:basedOn w:val="Normal"/>
    <w:next w:val="Normal"/>
    <w:uiPriority w:val="9"/>
    <w:qFormat/>
    <w:rsid w:val="00DE3658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5A5C5E"/>
      <w:sz w:val="28"/>
      <w:szCs w:val="28"/>
      <w:lang w:val="ro-RO"/>
    </w:rPr>
  </w:style>
  <w:style w:type="paragraph" w:customStyle="1" w:styleId="Heading21">
    <w:name w:val="Heading 21"/>
    <w:basedOn w:val="Normal"/>
    <w:next w:val="Normal"/>
    <w:uiPriority w:val="9"/>
    <w:semiHidden/>
    <w:unhideWhenUsed/>
    <w:qFormat/>
    <w:rsid w:val="00DE365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5A5C5E"/>
      <w:sz w:val="26"/>
      <w:szCs w:val="26"/>
      <w:lang w:val="ro-RO"/>
    </w:rPr>
  </w:style>
  <w:style w:type="paragraph" w:customStyle="1" w:styleId="Heading31">
    <w:name w:val="Heading 31"/>
    <w:basedOn w:val="Normal"/>
    <w:next w:val="Normal"/>
    <w:uiPriority w:val="9"/>
    <w:semiHidden/>
    <w:unhideWhenUsed/>
    <w:qFormat/>
    <w:rsid w:val="00DE365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3C3D3E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DE3658"/>
    <w:rPr>
      <w:rFonts w:ascii="Segoe UI" w:eastAsia="Times New Roman" w:hAnsi="Segoe UI" w:cs="Segoe UI"/>
      <w:sz w:val="27"/>
      <w:szCs w:val="27"/>
      <w:lang w:val="ro-RO" w:eastAsia="ro-RO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DE3658"/>
    <w:pPr>
      <w:keepNext/>
      <w:keepLines/>
      <w:spacing w:before="200" w:after="0" w:line="259" w:lineRule="auto"/>
      <w:outlineLvl w:val="4"/>
    </w:pPr>
    <w:rPr>
      <w:rFonts w:ascii="Calibri Light" w:eastAsia="Times New Roman" w:hAnsi="Calibri Light" w:cs="Times New Roman"/>
      <w:color w:val="3C3D3E"/>
      <w:lang w:val="ro-RO"/>
    </w:rPr>
  </w:style>
  <w:style w:type="numbering" w:customStyle="1" w:styleId="NoList1">
    <w:name w:val="No List1"/>
    <w:next w:val="FrListare"/>
    <w:uiPriority w:val="99"/>
    <w:semiHidden/>
    <w:unhideWhenUsed/>
    <w:rsid w:val="00DE3658"/>
  </w:style>
  <w:style w:type="character" w:customStyle="1" w:styleId="Titlu1Caracter">
    <w:name w:val="Titlu 1 Caracter"/>
    <w:basedOn w:val="Fontdeparagrafimplicit"/>
    <w:link w:val="Titlu1"/>
    <w:uiPriority w:val="9"/>
    <w:rsid w:val="00DE3658"/>
    <w:rPr>
      <w:rFonts w:ascii="Calibri Light" w:eastAsia="Times New Roman" w:hAnsi="Calibri Light" w:cs="Times New Roman"/>
      <w:b/>
      <w:bCs/>
      <w:color w:val="5A5C5E"/>
      <w:sz w:val="28"/>
      <w:szCs w:val="28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E3658"/>
    <w:rPr>
      <w:rFonts w:ascii="Calibri Light" w:eastAsia="Times New Roman" w:hAnsi="Calibri Light" w:cs="Times New Roman"/>
      <w:color w:val="5A5C5E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E3658"/>
    <w:rPr>
      <w:rFonts w:ascii="Calibri Light" w:eastAsia="Times New Roman" w:hAnsi="Calibri Light" w:cs="Times New Roman"/>
      <w:color w:val="3C3D3E"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DE3658"/>
    <w:rPr>
      <w:rFonts w:ascii="Calibri Light" w:eastAsia="Times New Roman" w:hAnsi="Calibri Light" w:cs="Times New Roman"/>
      <w:color w:val="3C3D3E"/>
      <w:lang w:val="ro-RO"/>
    </w:rPr>
  </w:style>
  <w:style w:type="character" w:customStyle="1" w:styleId="Hyperlink1">
    <w:name w:val="Hyperlink1"/>
    <w:basedOn w:val="Fontdeparagrafimplicit"/>
    <w:uiPriority w:val="99"/>
    <w:unhideWhenUsed/>
    <w:rsid w:val="00DE3658"/>
    <w:rPr>
      <w:color w:val="5F5F5F"/>
      <w:u w:val="single"/>
    </w:rPr>
  </w:style>
  <w:style w:type="paragraph" w:customStyle="1" w:styleId="CitationList1">
    <w:name w:val="Citation List1"/>
    <w:basedOn w:val="Normal"/>
    <w:next w:val="Listparagraf"/>
    <w:link w:val="ListParagraphChar"/>
    <w:uiPriority w:val="34"/>
    <w:qFormat/>
    <w:rsid w:val="00DE3658"/>
    <w:pPr>
      <w:spacing w:after="160" w:line="259" w:lineRule="auto"/>
      <w:ind w:left="720"/>
      <w:contextualSpacing/>
    </w:pPr>
    <w:rPr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DE3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next w:val="Antet"/>
    <w:link w:val="HeaderChar"/>
    <w:uiPriority w:val="99"/>
    <w:unhideWhenUsed/>
    <w:rsid w:val="00DE3658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HeaderChar">
    <w:name w:val="Header Char"/>
    <w:basedOn w:val="Fontdeparagrafimplicit"/>
    <w:link w:val="Header1"/>
    <w:uiPriority w:val="99"/>
    <w:rsid w:val="00DE3658"/>
    <w:rPr>
      <w:lang w:val="ro-RO"/>
    </w:rPr>
  </w:style>
  <w:style w:type="paragraph" w:customStyle="1" w:styleId="Footer1">
    <w:name w:val="Footer1"/>
    <w:basedOn w:val="Normal"/>
    <w:next w:val="Subsol"/>
    <w:link w:val="FooterChar"/>
    <w:uiPriority w:val="99"/>
    <w:unhideWhenUsed/>
    <w:rsid w:val="00DE3658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FooterChar">
    <w:name w:val="Footer Char"/>
    <w:basedOn w:val="Fontdeparagrafimplicit"/>
    <w:link w:val="Footer1"/>
    <w:uiPriority w:val="99"/>
    <w:rsid w:val="00DE3658"/>
    <w:rPr>
      <w:lang w:val="ro-RO"/>
    </w:rPr>
  </w:style>
  <w:style w:type="paragraph" w:customStyle="1" w:styleId="Default">
    <w:name w:val="Default"/>
    <w:rsid w:val="00DE3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customStyle="1" w:styleId="BalloonText1">
    <w:name w:val="Balloon Text1"/>
    <w:basedOn w:val="Normal"/>
    <w:next w:val="TextnBalon"/>
    <w:link w:val="BalloonTextChar"/>
    <w:uiPriority w:val="99"/>
    <w:semiHidden/>
    <w:unhideWhenUsed/>
    <w:rsid w:val="00DE3658"/>
    <w:pPr>
      <w:spacing w:after="0" w:line="240" w:lineRule="auto"/>
    </w:pPr>
    <w:rPr>
      <w:rFonts w:ascii="Segoe UI" w:hAnsi="Segoe UI" w:cs="Segoe UI"/>
      <w:sz w:val="18"/>
      <w:szCs w:val="18"/>
      <w:lang w:val="ro-RO"/>
    </w:rPr>
  </w:style>
  <w:style w:type="character" w:customStyle="1" w:styleId="BalloonTextChar">
    <w:name w:val="Balloon Text Char"/>
    <w:basedOn w:val="Fontdeparagrafimplicit"/>
    <w:link w:val="BalloonText1"/>
    <w:uiPriority w:val="99"/>
    <w:semiHidden/>
    <w:rsid w:val="00DE3658"/>
    <w:rPr>
      <w:rFonts w:ascii="Segoe UI" w:hAnsi="Segoe UI" w:cs="Segoe UI"/>
      <w:sz w:val="18"/>
      <w:szCs w:val="18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DE3658"/>
    <w:rPr>
      <w:sz w:val="16"/>
      <w:szCs w:val="16"/>
    </w:rPr>
  </w:style>
  <w:style w:type="paragraph" w:customStyle="1" w:styleId="CommentText1">
    <w:name w:val="Comment Text1"/>
    <w:basedOn w:val="Normal"/>
    <w:next w:val="Textcomentariu"/>
    <w:link w:val="CommentTextChar"/>
    <w:uiPriority w:val="99"/>
    <w:semiHidden/>
    <w:unhideWhenUsed/>
    <w:rsid w:val="00DE3658"/>
    <w:pPr>
      <w:spacing w:after="160" w:line="240" w:lineRule="auto"/>
    </w:pPr>
    <w:rPr>
      <w:sz w:val="20"/>
      <w:szCs w:val="20"/>
      <w:lang w:val="ro-RO"/>
    </w:rPr>
  </w:style>
  <w:style w:type="character" w:customStyle="1" w:styleId="CommentTextChar">
    <w:name w:val="Comment Text Char"/>
    <w:basedOn w:val="Fontdeparagrafimplicit"/>
    <w:link w:val="CommentText1"/>
    <w:uiPriority w:val="99"/>
    <w:semiHidden/>
    <w:rsid w:val="00DE3658"/>
    <w:rPr>
      <w:sz w:val="20"/>
      <w:szCs w:val="20"/>
      <w:lang w:val="ro-RO"/>
    </w:rPr>
  </w:style>
  <w:style w:type="paragraph" w:customStyle="1" w:styleId="CommentSubject1">
    <w:name w:val="Comment Subject1"/>
    <w:basedOn w:val="Textcomentariu"/>
    <w:next w:val="Textcomentariu"/>
    <w:uiPriority w:val="99"/>
    <w:semiHidden/>
    <w:unhideWhenUsed/>
    <w:rsid w:val="00DE3658"/>
    <w:pPr>
      <w:spacing w:after="160"/>
    </w:pPr>
    <w:rPr>
      <w:b/>
      <w:bCs/>
      <w:lang w:val="ro-RO"/>
    </w:rPr>
  </w:style>
  <w:style w:type="character" w:customStyle="1" w:styleId="SubiectComentariuCaracter">
    <w:name w:val="Subiect Comentariu Caracter"/>
    <w:basedOn w:val="CommentTextChar"/>
    <w:link w:val="SubiectComentariu"/>
    <w:uiPriority w:val="99"/>
    <w:semiHidden/>
    <w:rsid w:val="00DE3658"/>
    <w:rPr>
      <w:b/>
      <w:bCs/>
      <w:sz w:val="20"/>
      <w:szCs w:val="20"/>
      <w:lang w:val="ro-RO"/>
    </w:rPr>
  </w:style>
  <w:style w:type="character" w:customStyle="1" w:styleId="rvts7">
    <w:name w:val="rvts7"/>
    <w:basedOn w:val="Fontdeparagrafimplicit"/>
    <w:rsid w:val="00DE3658"/>
  </w:style>
  <w:style w:type="character" w:styleId="Robust">
    <w:name w:val="Strong"/>
    <w:basedOn w:val="Fontdeparagrafimplicit"/>
    <w:uiPriority w:val="22"/>
    <w:qFormat/>
    <w:rsid w:val="00DE3658"/>
    <w:rPr>
      <w:b/>
      <w:bCs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DE3658"/>
    <w:rPr>
      <w:rFonts w:ascii="Arial" w:hAnsi="Arial" w:cs="Arial"/>
      <w:vanish/>
      <w:sz w:val="16"/>
      <w:szCs w:val="16"/>
      <w:lang w:val="ro-RO"/>
    </w:rPr>
  </w:style>
  <w:style w:type="paragraph" w:customStyle="1" w:styleId="z-TopofForm1">
    <w:name w:val="z-Top of Form1"/>
    <w:basedOn w:val="Normal"/>
    <w:next w:val="Normal"/>
    <w:hidden/>
    <w:uiPriority w:val="99"/>
    <w:semiHidden/>
    <w:unhideWhenUsed/>
    <w:rsid w:val="00DE365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ro-RO"/>
    </w:rPr>
  </w:style>
  <w:style w:type="character" w:customStyle="1" w:styleId="z-TopofFormChar1">
    <w:name w:val="z-Top of Form Char1"/>
    <w:basedOn w:val="Fontdeparagrafimplicit"/>
    <w:uiPriority w:val="99"/>
    <w:semiHidden/>
    <w:rsid w:val="00DE3658"/>
    <w:rPr>
      <w:rFonts w:ascii="Arial" w:hAnsi="Arial" w:cs="Arial"/>
      <w:vanish/>
      <w:sz w:val="16"/>
      <w:szCs w:val="16"/>
      <w:lang w:val="ro-RO"/>
    </w:rPr>
  </w:style>
  <w:style w:type="character" w:customStyle="1" w:styleId="Parteasuperioaramachetei-zCaracter1">
    <w:name w:val="Partea superioară a machetei-z Caracter1"/>
    <w:basedOn w:val="Fontdeparagrafimplicit"/>
    <w:uiPriority w:val="99"/>
    <w:semiHidden/>
    <w:rsid w:val="00DE3658"/>
    <w:rPr>
      <w:rFonts w:ascii="Arial" w:hAnsi="Arial" w:cs="Arial"/>
      <w:vanish/>
      <w:sz w:val="16"/>
      <w:szCs w:val="16"/>
      <w:lang w:val="ro-RO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DE3658"/>
    <w:rPr>
      <w:rFonts w:ascii="Arial" w:hAnsi="Arial" w:cs="Arial"/>
      <w:vanish/>
      <w:sz w:val="16"/>
      <w:szCs w:val="16"/>
      <w:lang w:val="ro-RO"/>
    </w:rPr>
  </w:style>
  <w:style w:type="paragraph" w:customStyle="1" w:styleId="z-BottomofForm1">
    <w:name w:val="z-Bottom of Form1"/>
    <w:basedOn w:val="Normal"/>
    <w:next w:val="Normal"/>
    <w:hidden/>
    <w:uiPriority w:val="99"/>
    <w:semiHidden/>
    <w:unhideWhenUsed/>
    <w:rsid w:val="00DE365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ro-RO"/>
    </w:rPr>
  </w:style>
  <w:style w:type="character" w:customStyle="1" w:styleId="z-BottomofFormChar1">
    <w:name w:val="z-Bottom of Form Char1"/>
    <w:basedOn w:val="Fontdeparagrafimplicit"/>
    <w:uiPriority w:val="99"/>
    <w:semiHidden/>
    <w:rsid w:val="00DE3658"/>
    <w:rPr>
      <w:rFonts w:ascii="Arial" w:hAnsi="Arial" w:cs="Arial"/>
      <w:vanish/>
      <w:sz w:val="16"/>
      <w:szCs w:val="16"/>
      <w:lang w:val="ro-RO"/>
    </w:rPr>
  </w:style>
  <w:style w:type="character" w:customStyle="1" w:styleId="Parteainferioaramachetei-zCaracter1">
    <w:name w:val="Partea inferioară a machetei-z Caracter1"/>
    <w:basedOn w:val="Fontdeparagrafimplicit"/>
    <w:uiPriority w:val="99"/>
    <w:semiHidden/>
    <w:rsid w:val="00DE3658"/>
    <w:rPr>
      <w:rFonts w:ascii="Arial" w:hAnsi="Arial" w:cs="Arial"/>
      <w:vanish/>
      <w:sz w:val="16"/>
      <w:szCs w:val="16"/>
      <w:lang w:val="ro-RO"/>
    </w:rPr>
  </w:style>
  <w:style w:type="character" w:customStyle="1" w:styleId="ui-column-title1">
    <w:name w:val="ui-column-title1"/>
    <w:basedOn w:val="Fontdeparagrafimplicit"/>
    <w:rsid w:val="00DE3658"/>
  </w:style>
  <w:style w:type="character" w:customStyle="1" w:styleId="ui-panel-title2">
    <w:name w:val="ui-panel-title2"/>
    <w:basedOn w:val="Fontdeparagrafimplicit"/>
    <w:rsid w:val="00DE3658"/>
  </w:style>
  <w:style w:type="paragraph" w:styleId="NormalWeb">
    <w:name w:val="Normal (Web)"/>
    <w:basedOn w:val="Normal"/>
    <w:unhideWhenUsed/>
    <w:rsid w:val="00DE3658"/>
    <w:pPr>
      <w:spacing w:after="150" w:line="330" w:lineRule="atLeast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ui-clock1">
    <w:name w:val="ui-clock1"/>
    <w:basedOn w:val="Fontdeparagrafimplicit"/>
    <w:rsid w:val="00DE3658"/>
    <w:rPr>
      <w:strike w:val="0"/>
      <w:dstrike w:val="0"/>
      <w:u w:val="none"/>
      <w:effect w:val="none"/>
      <w:bdr w:val="none" w:sz="0" w:space="0" w:color="auto" w:frame="1"/>
    </w:rPr>
  </w:style>
  <w:style w:type="paragraph" w:customStyle="1" w:styleId="TOCHeading1">
    <w:name w:val="TOC Heading1"/>
    <w:basedOn w:val="Titlu1"/>
    <w:next w:val="Normal"/>
    <w:uiPriority w:val="39"/>
    <w:unhideWhenUsed/>
    <w:qFormat/>
    <w:rsid w:val="00DE3658"/>
  </w:style>
  <w:style w:type="paragraph" w:customStyle="1" w:styleId="TOC11">
    <w:name w:val="TOC 11"/>
    <w:basedOn w:val="Normal"/>
    <w:next w:val="Normal"/>
    <w:autoRedefine/>
    <w:uiPriority w:val="39"/>
    <w:unhideWhenUsed/>
    <w:qFormat/>
    <w:rsid w:val="00DE3658"/>
    <w:pPr>
      <w:shd w:val="clear" w:color="auto" w:fill="FFFFFF"/>
      <w:tabs>
        <w:tab w:val="right" w:leader="dot" w:pos="10065"/>
      </w:tabs>
      <w:spacing w:after="0" w:line="360" w:lineRule="auto"/>
    </w:pPr>
    <w:rPr>
      <w:rFonts w:ascii="Trebuchet MS" w:hAnsi="Trebuchet MS" w:cs="Times New Roman"/>
      <w:b/>
      <w:noProof/>
      <w:sz w:val="24"/>
      <w:szCs w:val="24"/>
      <w:lang w:val="ro-RO"/>
    </w:rPr>
  </w:style>
  <w:style w:type="paragraph" w:customStyle="1" w:styleId="instruct">
    <w:name w:val="instruct"/>
    <w:basedOn w:val="Normal"/>
    <w:rsid w:val="00DE3658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character" w:customStyle="1" w:styleId="ui-column-title">
    <w:name w:val="ui-column-title"/>
    <w:basedOn w:val="Fontdeparagrafimplicit"/>
    <w:rsid w:val="00DE3658"/>
  </w:style>
  <w:style w:type="character" w:customStyle="1" w:styleId="apple-converted-space">
    <w:name w:val="apple-converted-space"/>
    <w:basedOn w:val="Fontdeparagrafimplicit"/>
    <w:rsid w:val="00DE3658"/>
  </w:style>
  <w:style w:type="character" w:customStyle="1" w:styleId="right">
    <w:name w:val="right"/>
    <w:basedOn w:val="Fontdeparagrafimplicit"/>
    <w:rsid w:val="00DE3658"/>
  </w:style>
  <w:style w:type="paragraph" w:customStyle="1" w:styleId="TOC21">
    <w:name w:val="TOC 21"/>
    <w:basedOn w:val="Normal"/>
    <w:next w:val="Normal"/>
    <w:autoRedefine/>
    <w:uiPriority w:val="39"/>
    <w:unhideWhenUsed/>
    <w:qFormat/>
    <w:rsid w:val="00DE3658"/>
    <w:pPr>
      <w:tabs>
        <w:tab w:val="right" w:leader="dot" w:pos="9350"/>
      </w:tabs>
      <w:spacing w:after="100"/>
      <w:ind w:left="220"/>
    </w:pPr>
    <w:rPr>
      <w:noProof/>
      <w:sz w:val="28"/>
      <w:lang w:val="ro-RO"/>
    </w:rPr>
  </w:style>
  <w:style w:type="paragraph" w:customStyle="1" w:styleId="TOC31">
    <w:name w:val="TOC 31"/>
    <w:basedOn w:val="Normal"/>
    <w:next w:val="Normal"/>
    <w:autoRedefine/>
    <w:uiPriority w:val="39"/>
    <w:unhideWhenUsed/>
    <w:qFormat/>
    <w:rsid w:val="00DE3658"/>
    <w:pPr>
      <w:tabs>
        <w:tab w:val="right" w:leader="dot" w:pos="9350"/>
      </w:tabs>
      <w:spacing w:after="100"/>
      <w:ind w:left="440"/>
    </w:pPr>
    <w:rPr>
      <w:rFonts w:ascii="Times New Roman" w:hAnsi="Times New Roman" w:cs="Times New Roman"/>
      <w:b/>
      <w:noProof/>
      <w:shd w:val="clear" w:color="auto" w:fill="FFC000"/>
      <w:lang w:val="ro-RO"/>
    </w:rPr>
  </w:style>
  <w:style w:type="paragraph" w:customStyle="1" w:styleId="Subject">
    <w:name w:val="Subject"/>
    <w:rsid w:val="00DE3658"/>
    <w:pPr>
      <w:tabs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hanging="2268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paragraph" w:customStyle="1" w:styleId="Titlefront">
    <w:name w:val="Title front"/>
    <w:basedOn w:val="Normal"/>
    <w:rsid w:val="00DE3658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NormalInd2">
    <w:name w:val="Normal Ind 2"/>
    <w:basedOn w:val="Normal"/>
    <w:rsid w:val="00DE3658"/>
    <w:pPr>
      <w:overflowPunct w:val="0"/>
      <w:autoSpaceDE w:val="0"/>
      <w:autoSpaceDN w:val="0"/>
      <w:adjustRightInd w:val="0"/>
      <w:spacing w:after="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ableline">
    <w:name w:val="Table line"/>
    <w:basedOn w:val="Normal"/>
    <w:rsid w:val="00DE3658"/>
    <w:pPr>
      <w:overflowPunct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lang w:val="en-GB"/>
    </w:rPr>
  </w:style>
  <w:style w:type="paragraph" w:customStyle="1" w:styleId="NormalInd1">
    <w:name w:val="Normal Ind 1"/>
    <w:basedOn w:val="Subject"/>
    <w:rsid w:val="00DE3658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Bullet3">
    <w:name w:val="Bullet 3"/>
    <w:basedOn w:val="NormalInd1"/>
    <w:rsid w:val="00DE3658"/>
    <w:pPr>
      <w:tabs>
        <w:tab w:val="clear" w:pos="2268"/>
        <w:tab w:val="num" w:pos="360"/>
        <w:tab w:val="left" w:pos="1418"/>
      </w:tabs>
    </w:pPr>
    <w:rPr>
      <w:lang w:val="en-GB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 Paragraph11 Char,List Paragraph111 Char,Bullet Char"/>
    <w:link w:val="CitationList1"/>
    <w:uiPriority w:val="34"/>
    <w:locked/>
    <w:rsid w:val="00DE3658"/>
    <w:rPr>
      <w:lang w:val="ro-RO"/>
    </w:rPr>
  </w:style>
  <w:style w:type="paragraph" w:styleId="Corptext">
    <w:name w:val="Body Text"/>
    <w:aliases w:val="block style,Body,Standard paragraph,b"/>
    <w:basedOn w:val="Normal"/>
    <w:link w:val="CorptextCaracter"/>
    <w:rsid w:val="00DE3658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  <w:lang w:val="ro-RO"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DE3658"/>
    <w:rPr>
      <w:rFonts w:ascii="Arial" w:eastAsia="Times New Roman" w:hAnsi="Arial" w:cs="Arial"/>
      <w:iCs/>
      <w:sz w:val="20"/>
      <w:szCs w:val="24"/>
      <w:lang w:val="ro-RO"/>
    </w:rPr>
  </w:style>
  <w:style w:type="paragraph" w:styleId="Titlu">
    <w:name w:val="Title"/>
    <w:basedOn w:val="Normal"/>
    <w:link w:val="TitluCaracter"/>
    <w:qFormat/>
    <w:rsid w:val="00DE3658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uCaracter">
    <w:name w:val="Titlu Caracter"/>
    <w:basedOn w:val="Fontdeparagrafimplicit"/>
    <w:link w:val="Titlu"/>
    <w:rsid w:val="00DE365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xl61">
    <w:name w:val="xl61"/>
    <w:basedOn w:val="Normal"/>
    <w:rsid w:val="00DE3658"/>
    <w:pPr>
      <w:pBdr>
        <w:left w:val="single" w:sz="8" w:space="0" w:color="000000"/>
      </w:pBd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val="fr-FR" w:eastAsia="ar-SA"/>
    </w:rPr>
  </w:style>
  <w:style w:type="table" w:customStyle="1" w:styleId="LightList-Accent31">
    <w:name w:val="Light List - Accent 31"/>
    <w:basedOn w:val="TabelNormal"/>
    <w:next w:val="Listdeculoaredeschis-Accentuare3"/>
    <w:uiPriority w:val="61"/>
    <w:rsid w:val="00DE3658"/>
    <w:pPr>
      <w:spacing w:after="0" w:line="240" w:lineRule="auto"/>
    </w:pPr>
    <w:tblPr>
      <w:tblStyleRowBandSize w:val="1"/>
      <w:tblStyleColBandSize w:val="1"/>
      <w:tblBorders>
        <w:top w:val="single" w:sz="8" w:space="0" w:color="08A1D9"/>
        <w:left w:val="single" w:sz="8" w:space="0" w:color="08A1D9"/>
        <w:bottom w:val="single" w:sz="8" w:space="0" w:color="08A1D9"/>
        <w:right w:val="single" w:sz="8" w:space="0" w:color="08A1D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8A1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A1D9"/>
          <w:left w:val="single" w:sz="8" w:space="0" w:color="08A1D9"/>
          <w:bottom w:val="single" w:sz="8" w:space="0" w:color="08A1D9"/>
          <w:right w:val="single" w:sz="8" w:space="0" w:color="08A1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A1D9"/>
          <w:left w:val="single" w:sz="8" w:space="0" w:color="08A1D9"/>
          <w:bottom w:val="single" w:sz="8" w:space="0" w:color="08A1D9"/>
          <w:right w:val="single" w:sz="8" w:space="0" w:color="08A1D9"/>
        </w:tcBorders>
      </w:tcPr>
    </w:tblStylePr>
    <w:tblStylePr w:type="band1Horz">
      <w:tblPr/>
      <w:tcPr>
        <w:tcBorders>
          <w:top w:val="single" w:sz="8" w:space="0" w:color="08A1D9"/>
          <w:left w:val="single" w:sz="8" w:space="0" w:color="08A1D9"/>
          <w:bottom w:val="single" w:sz="8" w:space="0" w:color="08A1D9"/>
          <w:right w:val="single" w:sz="8" w:space="0" w:color="08A1D9"/>
        </w:tcBorders>
      </w:tcPr>
    </w:tblStylePr>
  </w:style>
  <w:style w:type="paragraph" w:customStyle="1" w:styleId="Stil1">
    <w:name w:val="Stil1"/>
    <w:basedOn w:val="Titlu2"/>
    <w:link w:val="Stil1Caracter"/>
    <w:qFormat/>
    <w:rsid w:val="00DE3658"/>
  </w:style>
  <w:style w:type="paragraph" w:customStyle="1" w:styleId="Stil2">
    <w:name w:val="Stil2"/>
    <w:basedOn w:val="Titlu3"/>
    <w:link w:val="Stil2Caracter"/>
    <w:qFormat/>
    <w:rsid w:val="00DE3658"/>
  </w:style>
  <w:style w:type="character" w:customStyle="1" w:styleId="Stil1Caracter">
    <w:name w:val="Stil1 Caracter"/>
    <w:basedOn w:val="Titlu2Caracter"/>
    <w:link w:val="Stil1"/>
    <w:rsid w:val="00DE3658"/>
    <w:rPr>
      <w:rFonts w:ascii="Calibri Light" w:eastAsia="Times New Roman" w:hAnsi="Calibri Light" w:cs="Times New Roman"/>
      <w:color w:val="5A5C5E"/>
      <w:sz w:val="26"/>
      <w:szCs w:val="26"/>
      <w:lang w:val="ro-RO"/>
    </w:rPr>
  </w:style>
  <w:style w:type="paragraph" w:customStyle="1" w:styleId="Stil3">
    <w:name w:val="Stil3"/>
    <w:basedOn w:val="Titlu1"/>
    <w:link w:val="Stil3Caracter"/>
    <w:qFormat/>
    <w:rsid w:val="00DE3658"/>
  </w:style>
  <w:style w:type="character" w:customStyle="1" w:styleId="Stil2Caracter">
    <w:name w:val="Stil2 Caracter"/>
    <w:basedOn w:val="Titlu3Caracter"/>
    <w:link w:val="Stil2"/>
    <w:rsid w:val="00DE3658"/>
    <w:rPr>
      <w:rFonts w:ascii="Calibri Light" w:eastAsia="Times New Roman" w:hAnsi="Calibri Light" w:cs="Times New Roman"/>
      <w:color w:val="3C3D3E"/>
      <w:sz w:val="24"/>
      <w:szCs w:val="24"/>
      <w:lang w:val="ro-RO"/>
    </w:rPr>
  </w:style>
  <w:style w:type="paragraph" w:customStyle="1" w:styleId="Stil4">
    <w:name w:val="Stil4"/>
    <w:basedOn w:val="Stil2"/>
    <w:link w:val="Stil4Caracter"/>
    <w:qFormat/>
    <w:rsid w:val="00DE3658"/>
    <w:pPr>
      <w:shd w:val="clear" w:color="auto" w:fill="3C3D3F"/>
      <w:spacing w:before="40"/>
    </w:pPr>
    <w:rPr>
      <w:rFonts w:ascii="Times New Roman" w:hAnsi="Times New Roman"/>
      <w:b/>
      <w:color w:val="FFFFFF"/>
      <w:sz w:val="32"/>
    </w:rPr>
  </w:style>
  <w:style w:type="character" w:customStyle="1" w:styleId="Stil3Caracter">
    <w:name w:val="Stil3 Caracter"/>
    <w:basedOn w:val="Titlu1Caracter"/>
    <w:link w:val="Stil3"/>
    <w:rsid w:val="00DE3658"/>
    <w:rPr>
      <w:rFonts w:ascii="Calibri Light" w:eastAsia="Times New Roman" w:hAnsi="Calibri Light" w:cs="Times New Roman"/>
      <w:b/>
      <w:bCs/>
      <w:color w:val="5A5C5E"/>
      <w:sz w:val="28"/>
      <w:szCs w:val="28"/>
      <w:lang w:val="ro-RO"/>
    </w:rPr>
  </w:style>
  <w:style w:type="character" w:customStyle="1" w:styleId="Stil4Caracter">
    <w:name w:val="Stil4 Caracter"/>
    <w:basedOn w:val="Stil2Caracter"/>
    <w:link w:val="Stil4"/>
    <w:rsid w:val="00DE3658"/>
    <w:rPr>
      <w:rFonts w:ascii="Times New Roman" w:eastAsia="Times New Roman" w:hAnsi="Times New Roman" w:cs="Times New Roman"/>
      <w:b/>
      <w:color w:val="FFFFFF"/>
      <w:sz w:val="32"/>
      <w:szCs w:val="24"/>
      <w:shd w:val="clear" w:color="auto" w:fill="3C3D3F"/>
      <w:lang w:val="ro-RO"/>
    </w:rPr>
  </w:style>
  <w:style w:type="character" w:customStyle="1" w:styleId="TextnotdesubsolCaracter1">
    <w:name w:val="Text notă de subsol Caracter1"/>
    <w:basedOn w:val="Fontdeparagrafimplicit"/>
    <w:uiPriority w:val="99"/>
    <w:semiHidden/>
    <w:rsid w:val="00DE3658"/>
    <w:rPr>
      <w:sz w:val="20"/>
      <w:szCs w:val="20"/>
    </w:rPr>
  </w:style>
  <w:style w:type="numbering" w:customStyle="1" w:styleId="NoList11">
    <w:name w:val="No List11"/>
    <w:next w:val="FrListare"/>
    <w:uiPriority w:val="99"/>
    <w:semiHidden/>
    <w:unhideWhenUsed/>
    <w:rsid w:val="00DE3658"/>
  </w:style>
  <w:style w:type="paragraph" w:customStyle="1" w:styleId="Classic">
    <w:name w:val="Classic"/>
    <w:basedOn w:val="Normal"/>
    <w:qFormat/>
    <w:rsid w:val="00DE3658"/>
    <w:pPr>
      <w:widowControl w:val="0"/>
      <w:spacing w:line="240" w:lineRule="auto"/>
      <w:jc w:val="both"/>
    </w:pPr>
    <w:rPr>
      <w:rFonts w:ascii="Calibri" w:eastAsia="Times New Roman" w:hAnsi="Calibri" w:cs="Times New Roman"/>
      <w:sz w:val="24"/>
      <w:lang w:val="af-ZA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DE3658"/>
    <w:pPr>
      <w:spacing w:after="100"/>
      <w:ind w:left="660"/>
    </w:pPr>
    <w:rPr>
      <w:rFonts w:eastAsia="Times New Roman"/>
      <w:lang w:val="ro-RO" w:eastAsia="ro-RO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DE3658"/>
    <w:pPr>
      <w:spacing w:after="100"/>
      <w:ind w:left="880"/>
    </w:pPr>
    <w:rPr>
      <w:rFonts w:eastAsia="Times New Roman"/>
      <w:lang w:val="ro-RO" w:eastAsia="ro-RO"/>
    </w:rPr>
  </w:style>
  <w:style w:type="paragraph" w:customStyle="1" w:styleId="TOC61">
    <w:name w:val="TOC 61"/>
    <w:basedOn w:val="Normal"/>
    <w:next w:val="Normal"/>
    <w:autoRedefine/>
    <w:uiPriority w:val="39"/>
    <w:unhideWhenUsed/>
    <w:rsid w:val="00DE3658"/>
    <w:pPr>
      <w:spacing w:after="100"/>
      <w:ind w:left="1100"/>
    </w:pPr>
    <w:rPr>
      <w:rFonts w:eastAsia="Times New Roman"/>
      <w:lang w:val="ro-RO" w:eastAsia="ro-RO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DE3658"/>
    <w:pPr>
      <w:spacing w:after="100"/>
      <w:ind w:left="1320"/>
    </w:pPr>
    <w:rPr>
      <w:rFonts w:eastAsia="Times New Roman"/>
      <w:lang w:val="ro-RO" w:eastAsia="ro-RO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DE3658"/>
    <w:pPr>
      <w:spacing w:after="100"/>
      <w:ind w:left="1540"/>
    </w:pPr>
    <w:rPr>
      <w:rFonts w:eastAsia="Times New Roman"/>
      <w:lang w:val="ro-RO" w:eastAsia="ro-RO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E3658"/>
    <w:pPr>
      <w:spacing w:after="100"/>
      <w:ind w:left="1760"/>
    </w:pPr>
    <w:rPr>
      <w:rFonts w:eastAsia="Times New Roman"/>
      <w:lang w:val="ro-RO" w:eastAsia="ro-RO"/>
    </w:rPr>
  </w:style>
  <w:style w:type="character" w:customStyle="1" w:styleId="FollowedHyperlink1">
    <w:name w:val="FollowedHyperlink1"/>
    <w:basedOn w:val="Fontdeparagrafimplicit"/>
    <w:uiPriority w:val="99"/>
    <w:semiHidden/>
    <w:unhideWhenUsed/>
    <w:rsid w:val="00DE3658"/>
    <w:rPr>
      <w:color w:val="969696"/>
      <w:u w:val="single"/>
    </w:rPr>
  </w:style>
  <w:style w:type="character" w:customStyle="1" w:styleId="Heading1Char1">
    <w:name w:val="Heading 1 Char1"/>
    <w:basedOn w:val="Fontdeparagrafimplicit"/>
    <w:uiPriority w:val="9"/>
    <w:rsid w:val="00DE36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Fontdeparagrafimplicit"/>
    <w:uiPriority w:val="9"/>
    <w:semiHidden/>
    <w:rsid w:val="00DE36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Fontdeparagrafimplicit"/>
    <w:uiPriority w:val="9"/>
    <w:semiHidden/>
    <w:rsid w:val="00DE36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5Char1">
    <w:name w:val="Heading 5 Char1"/>
    <w:basedOn w:val="Fontdeparagrafimplicit"/>
    <w:uiPriority w:val="9"/>
    <w:semiHidden/>
    <w:rsid w:val="00DE365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Fontdeparagrafimplicit"/>
    <w:uiPriority w:val="99"/>
    <w:semiHidden/>
    <w:unhideWhenUsed/>
    <w:rsid w:val="00DE3658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DE3658"/>
    <w:pPr>
      <w:ind w:left="720"/>
      <w:contextualSpacing/>
    </w:pPr>
  </w:style>
  <w:style w:type="table" w:styleId="Tabelgril">
    <w:name w:val="Table Grid"/>
    <w:basedOn w:val="TabelNormal"/>
    <w:uiPriority w:val="59"/>
    <w:rsid w:val="00DE3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DE3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E3658"/>
  </w:style>
  <w:style w:type="paragraph" w:styleId="Subsol">
    <w:name w:val="footer"/>
    <w:basedOn w:val="Normal"/>
    <w:link w:val="SubsolCaracter"/>
    <w:uiPriority w:val="99"/>
    <w:unhideWhenUsed/>
    <w:rsid w:val="00DE3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E3658"/>
  </w:style>
  <w:style w:type="paragraph" w:styleId="TextnBalon">
    <w:name w:val="Balloon Text"/>
    <w:basedOn w:val="Normal"/>
    <w:link w:val="TextnBalonCaracter"/>
    <w:uiPriority w:val="99"/>
    <w:semiHidden/>
    <w:unhideWhenUsed/>
    <w:rsid w:val="00DE3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E3658"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E365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E3658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E3658"/>
    <w:rPr>
      <w:b/>
      <w:bCs/>
      <w:lang w:val="ro-RO"/>
    </w:rPr>
  </w:style>
  <w:style w:type="character" w:customStyle="1" w:styleId="CommentSubjectChar1">
    <w:name w:val="Comment Subject Char1"/>
    <w:basedOn w:val="TextcomentariuCaracter"/>
    <w:uiPriority w:val="99"/>
    <w:semiHidden/>
    <w:rsid w:val="00DE3658"/>
    <w:rPr>
      <w:b/>
      <w:bCs/>
      <w:sz w:val="20"/>
      <w:szCs w:val="20"/>
    </w:rPr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DE365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ro-RO"/>
    </w:rPr>
  </w:style>
  <w:style w:type="character" w:customStyle="1" w:styleId="z-TopofFormChar2">
    <w:name w:val="z-Top of Form Char2"/>
    <w:basedOn w:val="Fontdeparagrafimplicit"/>
    <w:uiPriority w:val="99"/>
    <w:semiHidden/>
    <w:rsid w:val="00DE3658"/>
    <w:rPr>
      <w:rFonts w:ascii="Arial" w:hAnsi="Arial" w:cs="Arial"/>
      <w:vanish/>
      <w:sz w:val="16"/>
      <w:szCs w:val="16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DE365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ro-RO"/>
    </w:rPr>
  </w:style>
  <w:style w:type="character" w:customStyle="1" w:styleId="z-BottomofFormChar2">
    <w:name w:val="z-Bottom of Form Char2"/>
    <w:basedOn w:val="Fontdeparagrafimplicit"/>
    <w:uiPriority w:val="99"/>
    <w:semiHidden/>
    <w:rsid w:val="00DE3658"/>
    <w:rPr>
      <w:rFonts w:ascii="Arial" w:hAnsi="Arial" w:cs="Arial"/>
      <w:vanish/>
      <w:sz w:val="16"/>
      <w:szCs w:val="16"/>
    </w:rPr>
  </w:style>
  <w:style w:type="table" w:styleId="Listdeculoaredeschis-Accentuare3">
    <w:name w:val="Light List Accent 3"/>
    <w:basedOn w:val="TabelNormal"/>
    <w:uiPriority w:val="61"/>
    <w:rsid w:val="00DE365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Parcurs">
    <w:name w:val="FollowedHyperlink"/>
    <w:basedOn w:val="Fontdeparagrafimplicit"/>
    <w:uiPriority w:val="99"/>
    <w:semiHidden/>
    <w:unhideWhenUsed/>
    <w:rsid w:val="00DE36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1788</Words>
  <Characters>11396</Characters>
  <Application>Microsoft Office Word</Application>
  <DocSecurity>0</DocSecurity>
  <Lines>569</Lines>
  <Paragraphs>219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Bratu</dc:creator>
  <cp:lastModifiedBy>Admin Admin</cp:lastModifiedBy>
  <cp:revision>10</cp:revision>
  <dcterms:created xsi:type="dcterms:W3CDTF">2025-02-23T21:01:00Z</dcterms:created>
  <dcterms:modified xsi:type="dcterms:W3CDTF">2025-04-23T09:35:00Z</dcterms:modified>
</cp:coreProperties>
</file>